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1EAF" w14:textId="77777777" w:rsidR="009C34D0" w:rsidRPr="00BE2688" w:rsidRDefault="009C34D0" w:rsidP="009C34D0">
      <w:pPr>
        <w:spacing w:line="240" w:lineRule="auto"/>
        <w:jc w:val="center"/>
        <w:rPr>
          <w:b/>
          <w:sz w:val="24"/>
          <w:szCs w:val="24"/>
        </w:rPr>
      </w:pPr>
      <w:bookmarkStart w:id="0" w:name="_GoBack"/>
      <w:bookmarkEnd w:id="0"/>
      <w:r w:rsidRPr="00BE2688">
        <w:rPr>
          <w:b/>
          <w:sz w:val="24"/>
          <w:szCs w:val="24"/>
        </w:rPr>
        <w:t>BEFORE THE GUAM PUBLIC UTILITIES COMMISSION</w:t>
      </w:r>
    </w:p>
    <w:p w14:paraId="763811E9" w14:textId="77777777" w:rsidR="009C34D0" w:rsidRPr="00BE2688" w:rsidRDefault="009C34D0" w:rsidP="009C34D0">
      <w:pPr>
        <w:spacing w:line="240" w:lineRule="auto"/>
        <w:jc w:val="center"/>
        <w:rPr>
          <w:b/>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9C34D0" w:rsidRPr="00BE2688" w14:paraId="2498ADF2" w14:textId="77777777" w:rsidTr="007661EE">
        <w:tc>
          <w:tcPr>
            <w:tcW w:w="4542" w:type="dxa"/>
            <w:tcBorders>
              <w:bottom w:val="single" w:sz="4" w:space="0" w:color="auto"/>
            </w:tcBorders>
            <w:shd w:val="clear" w:color="auto" w:fill="auto"/>
          </w:tcPr>
          <w:p w14:paraId="60141EE3" w14:textId="77777777" w:rsidR="009C34D0" w:rsidRPr="00BE2688" w:rsidRDefault="009C34D0" w:rsidP="007661EE">
            <w:pPr>
              <w:spacing w:line="240" w:lineRule="auto"/>
              <w:ind w:left="1620"/>
              <w:rPr>
                <w:b/>
                <w:sz w:val="24"/>
                <w:szCs w:val="24"/>
              </w:rPr>
            </w:pPr>
            <w:bookmarkStart w:id="1" w:name="Parties"/>
            <w:bookmarkEnd w:id="1"/>
          </w:p>
          <w:p w14:paraId="7EF1E56B" w14:textId="77777777" w:rsidR="009C34D0" w:rsidRPr="00BE2688" w:rsidRDefault="009C34D0" w:rsidP="007661EE">
            <w:pPr>
              <w:spacing w:line="240" w:lineRule="auto"/>
              <w:rPr>
                <w:b/>
                <w:sz w:val="24"/>
                <w:szCs w:val="24"/>
              </w:rPr>
            </w:pPr>
            <w:r w:rsidRPr="00BE2688">
              <w:rPr>
                <w:b/>
                <w:sz w:val="24"/>
                <w:szCs w:val="24"/>
              </w:rPr>
              <w:t>IN THE MATTER OF:</w:t>
            </w:r>
          </w:p>
          <w:p w14:paraId="20FB3CD9" w14:textId="77777777" w:rsidR="009C34D0" w:rsidRPr="00BE2688" w:rsidRDefault="009C34D0" w:rsidP="007661EE">
            <w:pPr>
              <w:spacing w:line="240" w:lineRule="auto"/>
              <w:rPr>
                <w:b/>
                <w:sz w:val="24"/>
                <w:szCs w:val="24"/>
              </w:rPr>
            </w:pPr>
          </w:p>
          <w:p w14:paraId="615A17CA" w14:textId="7BD61E84" w:rsidR="009C34D0" w:rsidRPr="00BE2688" w:rsidRDefault="009C34D0" w:rsidP="00421789">
            <w:pPr>
              <w:spacing w:line="240" w:lineRule="auto"/>
              <w:rPr>
                <w:b/>
                <w:sz w:val="24"/>
                <w:szCs w:val="24"/>
              </w:rPr>
            </w:pPr>
            <w:r w:rsidRPr="00BE2688">
              <w:rPr>
                <w:b/>
                <w:sz w:val="24"/>
                <w:szCs w:val="24"/>
              </w:rPr>
              <w:t xml:space="preserve">THE APPLICATION OF THE GUAM </w:t>
            </w:r>
            <w:r w:rsidR="003D13C9">
              <w:rPr>
                <w:b/>
                <w:sz w:val="24"/>
                <w:szCs w:val="24"/>
              </w:rPr>
              <w:t xml:space="preserve">POWER AUTHORITY </w:t>
            </w:r>
            <w:r w:rsidR="00D42D7A">
              <w:rPr>
                <w:b/>
                <w:sz w:val="24"/>
                <w:szCs w:val="24"/>
              </w:rPr>
              <w:t>TO</w:t>
            </w:r>
            <w:r w:rsidRPr="00BE2688">
              <w:rPr>
                <w:b/>
                <w:sz w:val="24"/>
                <w:szCs w:val="24"/>
              </w:rPr>
              <w:t xml:space="preserve"> </w:t>
            </w:r>
            <w:r w:rsidR="00CE189F">
              <w:rPr>
                <w:b/>
                <w:sz w:val="24"/>
                <w:szCs w:val="24"/>
              </w:rPr>
              <w:t>APPROV</w:t>
            </w:r>
            <w:r w:rsidR="00D42D7A">
              <w:rPr>
                <w:b/>
                <w:sz w:val="24"/>
                <w:szCs w:val="24"/>
              </w:rPr>
              <w:t>E</w:t>
            </w:r>
            <w:r w:rsidR="007F5310">
              <w:rPr>
                <w:b/>
                <w:sz w:val="24"/>
                <w:szCs w:val="24"/>
              </w:rPr>
              <w:t xml:space="preserve"> </w:t>
            </w:r>
            <w:r w:rsidR="00CE189F">
              <w:rPr>
                <w:b/>
                <w:sz w:val="24"/>
                <w:szCs w:val="24"/>
              </w:rPr>
              <w:t>THE PROCUREMENT</w:t>
            </w:r>
            <w:r w:rsidR="00D42D7A">
              <w:rPr>
                <w:b/>
                <w:sz w:val="24"/>
                <w:szCs w:val="24"/>
              </w:rPr>
              <w:t xml:space="preserve"> </w:t>
            </w:r>
            <w:r w:rsidR="00CE189F">
              <w:rPr>
                <w:b/>
                <w:sz w:val="24"/>
                <w:szCs w:val="24"/>
              </w:rPr>
              <w:t xml:space="preserve">OF </w:t>
            </w:r>
            <w:r w:rsidR="009C4108">
              <w:rPr>
                <w:b/>
                <w:sz w:val="24"/>
                <w:szCs w:val="24"/>
              </w:rPr>
              <w:t>RESIDUAL</w:t>
            </w:r>
            <w:r w:rsidR="00CE189F">
              <w:rPr>
                <w:b/>
                <w:sz w:val="24"/>
                <w:szCs w:val="24"/>
              </w:rPr>
              <w:t xml:space="preserve"> FUEL OIL </w:t>
            </w:r>
            <w:r w:rsidR="00D42D7A">
              <w:rPr>
                <w:b/>
                <w:sz w:val="24"/>
                <w:szCs w:val="24"/>
              </w:rPr>
              <w:t>NO. 6 FOR THE BASELOAD POWER GENERATING PLANTS</w:t>
            </w:r>
            <w:r w:rsidR="00CE189F">
              <w:rPr>
                <w:b/>
                <w:sz w:val="24"/>
                <w:szCs w:val="24"/>
              </w:rPr>
              <w:t xml:space="preserve">. </w:t>
            </w:r>
          </w:p>
        </w:tc>
        <w:tc>
          <w:tcPr>
            <w:tcW w:w="276" w:type="dxa"/>
            <w:shd w:val="clear" w:color="auto" w:fill="auto"/>
          </w:tcPr>
          <w:p w14:paraId="584F7ABF" w14:textId="77777777" w:rsidR="009C34D0" w:rsidRPr="00BE2688" w:rsidRDefault="009C34D0" w:rsidP="007661EE">
            <w:pPr>
              <w:pStyle w:val="SingleSpacing"/>
              <w:spacing w:line="240" w:lineRule="auto"/>
              <w:rPr>
                <w:b/>
                <w:sz w:val="24"/>
                <w:szCs w:val="24"/>
              </w:rPr>
            </w:pPr>
            <w:r w:rsidRPr="00BE2688">
              <w:rPr>
                <w:b/>
                <w:sz w:val="24"/>
                <w:szCs w:val="24"/>
              </w:rPr>
              <w:t>)</w:t>
            </w:r>
          </w:p>
          <w:p w14:paraId="7C24CD78" w14:textId="77777777" w:rsidR="009C34D0" w:rsidRPr="00BE2688" w:rsidRDefault="009C34D0" w:rsidP="007661EE">
            <w:pPr>
              <w:pStyle w:val="SingleSpacing"/>
              <w:spacing w:line="240" w:lineRule="auto"/>
              <w:rPr>
                <w:b/>
                <w:sz w:val="24"/>
                <w:szCs w:val="24"/>
              </w:rPr>
            </w:pPr>
            <w:r w:rsidRPr="00BE2688">
              <w:rPr>
                <w:b/>
                <w:sz w:val="24"/>
                <w:szCs w:val="24"/>
              </w:rPr>
              <w:t>)</w:t>
            </w:r>
          </w:p>
          <w:p w14:paraId="2AEB7DDD" w14:textId="77777777" w:rsidR="009C34D0" w:rsidRPr="00BE2688" w:rsidRDefault="009C34D0" w:rsidP="007661EE">
            <w:pPr>
              <w:pStyle w:val="SingleSpacing"/>
              <w:spacing w:line="240" w:lineRule="auto"/>
              <w:rPr>
                <w:b/>
                <w:sz w:val="24"/>
                <w:szCs w:val="24"/>
              </w:rPr>
            </w:pPr>
            <w:r w:rsidRPr="00BE2688">
              <w:rPr>
                <w:b/>
                <w:sz w:val="24"/>
                <w:szCs w:val="24"/>
              </w:rPr>
              <w:t>)</w:t>
            </w:r>
          </w:p>
          <w:p w14:paraId="27485822" w14:textId="77777777" w:rsidR="009C34D0" w:rsidRPr="00BE2688" w:rsidRDefault="009C34D0" w:rsidP="007661EE">
            <w:pPr>
              <w:pStyle w:val="SingleSpacing"/>
              <w:spacing w:line="240" w:lineRule="auto"/>
              <w:rPr>
                <w:b/>
                <w:sz w:val="24"/>
                <w:szCs w:val="24"/>
              </w:rPr>
            </w:pPr>
            <w:r w:rsidRPr="00BE2688">
              <w:rPr>
                <w:b/>
                <w:sz w:val="24"/>
                <w:szCs w:val="24"/>
              </w:rPr>
              <w:t>)</w:t>
            </w:r>
          </w:p>
          <w:p w14:paraId="1D69E9D2" w14:textId="77777777" w:rsidR="009C34D0" w:rsidRPr="00BE2688" w:rsidRDefault="009C34D0" w:rsidP="007661EE">
            <w:pPr>
              <w:pStyle w:val="SingleSpacing"/>
              <w:spacing w:line="240" w:lineRule="auto"/>
              <w:rPr>
                <w:b/>
                <w:sz w:val="24"/>
                <w:szCs w:val="24"/>
              </w:rPr>
            </w:pPr>
            <w:r w:rsidRPr="00BE2688">
              <w:rPr>
                <w:b/>
                <w:sz w:val="24"/>
                <w:szCs w:val="24"/>
              </w:rPr>
              <w:t>)</w:t>
            </w:r>
          </w:p>
          <w:p w14:paraId="033BCC20" w14:textId="77777777" w:rsidR="009C34D0" w:rsidRPr="00BE2688" w:rsidRDefault="009C34D0" w:rsidP="007661EE">
            <w:pPr>
              <w:pStyle w:val="SingleSpacing"/>
              <w:spacing w:line="240" w:lineRule="auto"/>
              <w:rPr>
                <w:b/>
                <w:sz w:val="24"/>
                <w:szCs w:val="24"/>
              </w:rPr>
            </w:pPr>
            <w:r w:rsidRPr="00BE2688">
              <w:rPr>
                <w:b/>
                <w:sz w:val="24"/>
                <w:szCs w:val="24"/>
              </w:rPr>
              <w:t>)</w:t>
            </w:r>
          </w:p>
          <w:p w14:paraId="281288E5" w14:textId="77777777" w:rsidR="009C34D0" w:rsidRPr="00BE2688" w:rsidRDefault="009C34D0" w:rsidP="007661EE">
            <w:pPr>
              <w:pStyle w:val="SingleSpacing"/>
              <w:spacing w:line="240" w:lineRule="auto"/>
              <w:rPr>
                <w:b/>
                <w:sz w:val="24"/>
                <w:szCs w:val="24"/>
              </w:rPr>
            </w:pPr>
            <w:r w:rsidRPr="00BE2688">
              <w:rPr>
                <w:b/>
                <w:sz w:val="24"/>
                <w:szCs w:val="24"/>
              </w:rPr>
              <w:t>)</w:t>
            </w:r>
          </w:p>
          <w:p w14:paraId="168219DD" w14:textId="07A08078" w:rsidR="009C34D0" w:rsidRDefault="009C34D0" w:rsidP="007661EE">
            <w:pPr>
              <w:pStyle w:val="SingleSpacing"/>
              <w:spacing w:line="240" w:lineRule="auto"/>
              <w:rPr>
                <w:b/>
                <w:sz w:val="24"/>
                <w:szCs w:val="24"/>
              </w:rPr>
            </w:pPr>
            <w:r w:rsidRPr="00BE2688">
              <w:rPr>
                <w:b/>
                <w:sz w:val="24"/>
                <w:szCs w:val="24"/>
              </w:rPr>
              <w:t>)</w:t>
            </w:r>
          </w:p>
          <w:p w14:paraId="1826EA23" w14:textId="77777777" w:rsidR="007F5310" w:rsidRPr="00BE2688" w:rsidRDefault="007F5310" w:rsidP="007661EE">
            <w:pPr>
              <w:pStyle w:val="SingleSpacing"/>
              <w:spacing w:line="240" w:lineRule="auto"/>
              <w:rPr>
                <w:b/>
                <w:sz w:val="24"/>
                <w:szCs w:val="24"/>
              </w:rPr>
            </w:pPr>
            <w:r>
              <w:rPr>
                <w:b/>
                <w:sz w:val="24"/>
                <w:szCs w:val="24"/>
              </w:rPr>
              <w:t>)</w:t>
            </w:r>
          </w:p>
        </w:tc>
        <w:tc>
          <w:tcPr>
            <w:tcW w:w="4542" w:type="dxa"/>
            <w:shd w:val="clear" w:color="auto" w:fill="auto"/>
          </w:tcPr>
          <w:p w14:paraId="27F0F2B2" w14:textId="77777777" w:rsidR="009C34D0" w:rsidRPr="00BE2688" w:rsidRDefault="009C34D0" w:rsidP="007661EE">
            <w:pPr>
              <w:pStyle w:val="SingleSpacing"/>
              <w:spacing w:line="240" w:lineRule="auto"/>
              <w:rPr>
                <w:b/>
                <w:sz w:val="24"/>
                <w:szCs w:val="24"/>
              </w:rPr>
            </w:pPr>
            <w:bookmarkStart w:id="2" w:name="CaseNumber"/>
            <w:bookmarkEnd w:id="2"/>
          </w:p>
          <w:p w14:paraId="619B500F" w14:textId="00A1FB43" w:rsidR="009C34D0" w:rsidRPr="00BE2688" w:rsidRDefault="009C34D0" w:rsidP="007661EE">
            <w:pPr>
              <w:pStyle w:val="SingleSpacing"/>
              <w:spacing w:line="240" w:lineRule="auto"/>
              <w:rPr>
                <w:b/>
                <w:sz w:val="24"/>
                <w:szCs w:val="24"/>
              </w:rPr>
            </w:pPr>
            <w:r w:rsidRPr="00BE2688">
              <w:rPr>
                <w:b/>
                <w:sz w:val="24"/>
                <w:szCs w:val="24"/>
              </w:rPr>
              <w:t xml:space="preserve">       GPA DOCKET </w:t>
            </w:r>
            <w:r w:rsidR="000D7423">
              <w:rPr>
                <w:b/>
                <w:sz w:val="24"/>
                <w:szCs w:val="24"/>
              </w:rPr>
              <w:t>20</w:t>
            </w:r>
            <w:r w:rsidRPr="00BE2688">
              <w:rPr>
                <w:b/>
                <w:sz w:val="24"/>
                <w:szCs w:val="24"/>
              </w:rPr>
              <w:t>-</w:t>
            </w:r>
            <w:r w:rsidR="00D42D7A">
              <w:rPr>
                <w:b/>
                <w:sz w:val="24"/>
                <w:szCs w:val="24"/>
              </w:rPr>
              <w:t>11</w:t>
            </w:r>
          </w:p>
          <w:p w14:paraId="1E5B2E89" w14:textId="77777777" w:rsidR="009C34D0" w:rsidRPr="00BE2688" w:rsidRDefault="009C34D0" w:rsidP="007661EE">
            <w:pPr>
              <w:pStyle w:val="SingleSpacing"/>
              <w:spacing w:line="240" w:lineRule="auto"/>
              <w:rPr>
                <w:b/>
                <w:sz w:val="24"/>
                <w:szCs w:val="24"/>
              </w:rPr>
            </w:pPr>
          </w:p>
          <w:p w14:paraId="2B150481" w14:textId="77777777" w:rsidR="009C34D0" w:rsidRPr="00BE2688" w:rsidRDefault="009C34D0" w:rsidP="007661EE">
            <w:pPr>
              <w:pStyle w:val="SingleSpacing"/>
              <w:spacing w:line="240" w:lineRule="auto"/>
              <w:rPr>
                <w:b/>
                <w:sz w:val="24"/>
                <w:szCs w:val="24"/>
              </w:rPr>
            </w:pPr>
          </w:p>
          <w:p w14:paraId="605A8E52" w14:textId="77777777" w:rsidR="009C34D0" w:rsidRPr="00BE2688" w:rsidRDefault="009C34D0" w:rsidP="007661EE">
            <w:pPr>
              <w:pStyle w:val="SingleSpacing"/>
              <w:spacing w:line="240" w:lineRule="auto"/>
              <w:rPr>
                <w:b/>
                <w:sz w:val="24"/>
                <w:szCs w:val="24"/>
              </w:rPr>
            </w:pPr>
            <w:r w:rsidRPr="00BE2688">
              <w:rPr>
                <w:b/>
                <w:sz w:val="24"/>
                <w:szCs w:val="24"/>
              </w:rPr>
              <w:t xml:space="preserve">        PUC COUNSEL REPORT</w:t>
            </w:r>
          </w:p>
          <w:p w14:paraId="0D12C83E" w14:textId="77777777" w:rsidR="009C34D0" w:rsidRPr="00BE2688" w:rsidRDefault="009C34D0" w:rsidP="007661EE">
            <w:pPr>
              <w:spacing w:line="240" w:lineRule="auto"/>
              <w:rPr>
                <w:b/>
                <w:sz w:val="24"/>
                <w:szCs w:val="24"/>
              </w:rPr>
            </w:pPr>
          </w:p>
        </w:tc>
      </w:tr>
    </w:tbl>
    <w:p w14:paraId="2904AA63" w14:textId="77777777" w:rsidR="008C6C1F" w:rsidRDefault="008C6C1F" w:rsidP="009C34D0">
      <w:pPr>
        <w:jc w:val="center"/>
        <w:rPr>
          <w:b/>
          <w:sz w:val="24"/>
          <w:szCs w:val="24"/>
          <w:u w:val="single"/>
        </w:rPr>
      </w:pPr>
    </w:p>
    <w:p w14:paraId="1055D1F7" w14:textId="72AB19AB" w:rsidR="007661EE" w:rsidRPr="00BE2688" w:rsidRDefault="009C34D0" w:rsidP="009C34D0">
      <w:pPr>
        <w:jc w:val="center"/>
        <w:rPr>
          <w:b/>
          <w:sz w:val="24"/>
          <w:szCs w:val="24"/>
          <w:u w:val="single"/>
        </w:rPr>
      </w:pPr>
      <w:r w:rsidRPr="00BE2688">
        <w:rPr>
          <w:b/>
          <w:sz w:val="24"/>
          <w:szCs w:val="24"/>
          <w:u w:val="single"/>
        </w:rPr>
        <w:t>INTRODUCTION</w:t>
      </w:r>
    </w:p>
    <w:p w14:paraId="4764BB49" w14:textId="77777777" w:rsidR="009C34D0" w:rsidRPr="00BE2688" w:rsidRDefault="009C34D0" w:rsidP="009C34D0">
      <w:pPr>
        <w:spacing w:line="240" w:lineRule="auto"/>
        <w:rPr>
          <w:sz w:val="24"/>
          <w:szCs w:val="24"/>
          <w:u w:val="single"/>
        </w:rPr>
      </w:pPr>
    </w:p>
    <w:p w14:paraId="7E71AF17" w14:textId="763913EC" w:rsidR="009C34D0" w:rsidRDefault="009C34D0" w:rsidP="00DD22A7">
      <w:pPr>
        <w:pStyle w:val="ListParagraph"/>
        <w:numPr>
          <w:ilvl w:val="0"/>
          <w:numId w:val="2"/>
        </w:numPr>
        <w:spacing w:line="240" w:lineRule="auto"/>
        <w:ind w:left="360"/>
        <w:rPr>
          <w:sz w:val="24"/>
          <w:szCs w:val="24"/>
        </w:rPr>
      </w:pPr>
      <w:r w:rsidRPr="00DD22A7">
        <w:rPr>
          <w:sz w:val="24"/>
          <w:szCs w:val="24"/>
        </w:rPr>
        <w:t xml:space="preserve">This matter comes before the Guam Public Utilities Commission [“PUC”] upon the </w:t>
      </w:r>
      <w:r w:rsidR="003D13C9" w:rsidRPr="00DD22A7">
        <w:rPr>
          <w:sz w:val="24"/>
          <w:szCs w:val="24"/>
        </w:rPr>
        <w:t>P</w:t>
      </w:r>
      <w:r w:rsidRPr="00DD22A7">
        <w:rPr>
          <w:sz w:val="24"/>
          <w:szCs w:val="24"/>
        </w:rPr>
        <w:t xml:space="preserve">etition of the Guam Power Authority [“GPA”] </w:t>
      </w:r>
      <w:r w:rsidR="00D42D7A">
        <w:rPr>
          <w:sz w:val="24"/>
          <w:szCs w:val="24"/>
        </w:rPr>
        <w:t xml:space="preserve">to Approve the Procurement of </w:t>
      </w:r>
      <w:r w:rsidR="009C4108">
        <w:rPr>
          <w:sz w:val="24"/>
          <w:szCs w:val="24"/>
        </w:rPr>
        <w:t>Residual</w:t>
      </w:r>
      <w:r w:rsidR="00D42D7A">
        <w:rPr>
          <w:sz w:val="24"/>
          <w:szCs w:val="24"/>
        </w:rPr>
        <w:t xml:space="preserve"> Fuel Oil No. 6 for the Baseload Power Generating Plants</w:t>
      </w:r>
      <w:r w:rsidR="00BE2688" w:rsidRPr="00DD22A7">
        <w:rPr>
          <w:sz w:val="24"/>
          <w:szCs w:val="24"/>
        </w:rPr>
        <w:t>.</w:t>
      </w:r>
      <w:r w:rsidR="00E1186D">
        <w:rPr>
          <w:rStyle w:val="FootnoteReference"/>
          <w:sz w:val="24"/>
          <w:szCs w:val="24"/>
        </w:rPr>
        <w:footnoteReference w:id="1"/>
      </w:r>
    </w:p>
    <w:p w14:paraId="6A5701CF" w14:textId="77777777" w:rsidR="00A36D15" w:rsidRDefault="00A36D15" w:rsidP="00A36D15">
      <w:pPr>
        <w:pStyle w:val="ListParagraph"/>
        <w:spacing w:line="240" w:lineRule="auto"/>
        <w:ind w:left="360"/>
        <w:rPr>
          <w:sz w:val="24"/>
          <w:szCs w:val="24"/>
        </w:rPr>
      </w:pPr>
    </w:p>
    <w:p w14:paraId="7873CF24" w14:textId="4E6C4145" w:rsidR="009F49D5" w:rsidRPr="008D456B" w:rsidRDefault="008D456B" w:rsidP="008D456B">
      <w:pPr>
        <w:pStyle w:val="ListParagraph"/>
        <w:numPr>
          <w:ilvl w:val="0"/>
          <w:numId w:val="2"/>
        </w:numPr>
        <w:spacing w:line="240" w:lineRule="auto"/>
        <w:ind w:left="360"/>
        <w:rPr>
          <w:sz w:val="24"/>
          <w:szCs w:val="24"/>
        </w:rPr>
      </w:pPr>
      <w:r>
        <w:rPr>
          <w:sz w:val="24"/>
          <w:szCs w:val="24"/>
        </w:rPr>
        <w:t xml:space="preserve">GPA requests approval of its solicitation for a contract for the supply of </w:t>
      </w:r>
      <w:r w:rsidR="009C4108">
        <w:rPr>
          <w:sz w:val="24"/>
          <w:szCs w:val="24"/>
        </w:rPr>
        <w:t>Residual</w:t>
      </w:r>
      <w:r>
        <w:rPr>
          <w:sz w:val="24"/>
          <w:szCs w:val="24"/>
        </w:rPr>
        <w:t xml:space="preserve"> Fuel Oil No. </w:t>
      </w:r>
      <w:r w:rsidR="00D42D7A">
        <w:rPr>
          <w:sz w:val="24"/>
          <w:szCs w:val="24"/>
        </w:rPr>
        <w:t>6</w:t>
      </w:r>
      <w:r>
        <w:rPr>
          <w:sz w:val="24"/>
          <w:szCs w:val="24"/>
        </w:rPr>
        <w:t xml:space="preserve"> for </w:t>
      </w:r>
      <w:r w:rsidR="00D42D7A">
        <w:rPr>
          <w:sz w:val="24"/>
          <w:szCs w:val="24"/>
        </w:rPr>
        <w:t xml:space="preserve">its </w:t>
      </w:r>
      <w:r w:rsidR="009C4108">
        <w:rPr>
          <w:sz w:val="24"/>
          <w:szCs w:val="24"/>
        </w:rPr>
        <w:t xml:space="preserve">Cabras </w:t>
      </w:r>
      <w:r w:rsidR="00D42D7A">
        <w:rPr>
          <w:sz w:val="24"/>
          <w:szCs w:val="24"/>
        </w:rPr>
        <w:t>baseload power generating plants</w:t>
      </w:r>
      <w:r w:rsidR="009F49D5" w:rsidRPr="008D456B">
        <w:rPr>
          <w:sz w:val="24"/>
          <w:szCs w:val="24"/>
        </w:rPr>
        <w:t>.</w:t>
      </w:r>
      <w:r w:rsidR="009F49D5">
        <w:rPr>
          <w:rStyle w:val="FootnoteReference"/>
          <w:sz w:val="24"/>
          <w:szCs w:val="24"/>
        </w:rPr>
        <w:footnoteReference w:id="2"/>
      </w:r>
    </w:p>
    <w:p w14:paraId="11F2CCD9" w14:textId="77777777" w:rsidR="00C20B57" w:rsidRPr="00DD22A7" w:rsidRDefault="00C20B57" w:rsidP="00C20B57">
      <w:pPr>
        <w:pStyle w:val="ListParagraph"/>
        <w:spacing w:line="240" w:lineRule="auto"/>
        <w:ind w:left="360"/>
        <w:rPr>
          <w:sz w:val="24"/>
          <w:szCs w:val="24"/>
        </w:rPr>
      </w:pPr>
    </w:p>
    <w:p w14:paraId="0DDEA146" w14:textId="77777777" w:rsidR="00BE2688" w:rsidRPr="00BE2688" w:rsidRDefault="00BE2688" w:rsidP="009C34D0">
      <w:pPr>
        <w:spacing w:line="240" w:lineRule="auto"/>
        <w:ind w:left="432" w:hanging="432"/>
        <w:rPr>
          <w:sz w:val="24"/>
          <w:szCs w:val="24"/>
        </w:rPr>
      </w:pPr>
    </w:p>
    <w:p w14:paraId="30DDC463" w14:textId="77777777" w:rsidR="00BE2688" w:rsidRDefault="00BE2688" w:rsidP="00BE2688">
      <w:pPr>
        <w:spacing w:line="240" w:lineRule="auto"/>
        <w:ind w:left="432" w:hanging="432"/>
        <w:jc w:val="center"/>
        <w:rPr>
          <w:b/>
          <w:sz w:val="24"/>
          <w:szCs w:val="24"/>
          <w:u w:val="single"/>
        </w:rPr>
      </w:pPr>
      <w:r w:rsidRPr="00BE2688">
        <w:rPr>
          <w:b/>
          <w:sz w:val="24"/>
          <w:szCs w:val="24"/>
          <w:u w:val="single"/>
        </w:rPr>
        <w:t>BACKGROUND</w:t>
      </w:r>
    </w:p>
    <w:p w14:paraId="46C3C828" w14:textId="77777777" w:rsidR="00BE2688" w:rsidRDefault="00BE2688" w:rsidP="00BE2688">
      <w:pPr>
        <w:spacing w:line="240" w:lineRule="auto"/>
        <w:ind w:left="432" w:hanging="432"/>
        <w:jc w:val="center"/>
        <w:rPr>
          <w:b/>
          <w:sz w:val="24"/>
          <w:szCs w:val="24"/>
          <w:u w:val="single"/>
        </w:rPr>
      </w:pPr>
    </w:p>
    <w:p w14:paraId="5FE2773A" w14:textId="681C0FD5" w:rsidR="00BE2688" w:rsidRDefault="008D456B" w:rsidP="00DD22A7">
      <w:pPr>
        <w:pStyle w:val="ListParagraph"/>
        <w:numPr>
          <w:ilvl w:val="0"/>
          <w:numId w:val="2"/>
        </w:numPr>
        <w:spacing w:line="240" w:lineRule="auto"/>
        <w:ind w:left="360"/>
        <w:rPr>
          <w:sz w:val="24"/>
          <w:szCs w:val="24"/>
        </w:rPr>
      </w:pPr>
      <w:r>
        <w:rPr>
          <w:sz w:val="24"/>
          <w:szCs w:val="24"/>
        </w:rPr>
        <w:t xml:space="preserve">GPA </w:t>
      </w:r>
      <w:r w:rsidR="002C2EDE">
        <w:rPr>
          <w:sz w:val="24"/>
          <w:szCs w:val="24"/>
        </w:rPr>
        <w:t xml:space="preserve">requires the use of </w:t>
      </w:r>
      <w:r w:rsidR="009C4108">
        <w:rPr>
          <w:sz w:val="24"/>
          <w:szCs w:val="24"/>
        </w:rPr>
        <w:t xml:space="preserve">Residual </w:t>
      </w:r>
      <w:r w:rsidR="002C2EDE">
        <w:rPr>
          <w:sz w:val="24"/>
          <w:szCs w:val="24"/>
        </w:rPr>
        <w:t xml:space="preserve">Fuel Oil No. </w:t>
      </w:r>
      <w:r w:rsidR="009C4108">
        <w:rPr>
          <w:sz w:val="24"/>
          <w:szCs w:val="24"/>
        </w:rPr>
        <w:t>6</w:t>
      </w:r>
      <w:r w:rsidR="002C2EDE">
        <w:rPr>
          <w:sz w:val="24"/>
          <w:szCs w:val="24"/>
        </w:rPr>
        <w:t xml:space="preserve"> to operate </w:t>
      </w:r>
      <w:r w:rsidR="009C4108">
        <w:rPr>
          <w:sz w:val="24"/>
          <w:szCs w:val="24"/>
        </w:rPr>
        <w:t>its Cabras baseload power generating plants and it estimates that annually, GPA requires at least one million barrels to approximately two million barrels of Residual Fuel Oil No. 6 to operate those plants</w:t>
      </w:r>
      <w:r w:rsidR="003936CC">
        <w:rPr>
          <w:sz w:val="24"/>
          <w:szCs w:val="24"/>
        </w:rPr>
        <w:t>.</w:t>
      </w:r>
      <w:r w:rsidR="003936CC">
        <w:rPr>
          <w:rStyle w:val="FootnoteReference"/>
          <w:sz w:val="24"/>
          <w:szCs w:val="24"/>
        </w:rPr>
        <w:footnoteReference w:id="3"/>
      </w:r>
      <w:r w:rsidR="002C2EDE">
        <w:rPr>
          <w:sz w:val="24"/>
          <w:szCs w:val="24"/>
        </w:rPr>
        <w:t xml:space="preserve">  </w:t>
      </w:r>
    </w:p>
    <w:p w14:paraId="0E04DDF7" w14:textId="77777777" w:rsidR="00AA1F8D" w:rsidRDefault="00AA1F8D" w:rsidP="00AA1F8D">
      <w:pPr>
        <w:pStyle w:val="ListParagraph"/>
        <w:spacing w:line="240" w:lineRule="auto"/>
        <w:ind w:left="360"/>
        <w:rPr>
          <w:sz w:val="24"/>
          <w:szCs w:val="24"/>
        </w:rPr>
      </w:pPr>
    </w:p>
    <w:p w14:paraId="572E6E1C" w14:textId="08CAA5E3" w:rsidR="003434E1" w:rsidRDefault="002C2EDE" w:rsidP="003434E1">
      <w:pPr>
        <w:pStyle w:val="ListParagraph"/>
        <w:numPr>
          <w:ilvl w:val="0"/>
          <w:numId w:val="2"/>
        </w:numPr>
        <w:spacing w:line="240" w:lineRule="auto"/>
        <w:ind w:left="360"/>
        <w:rPr>
          <w:sz w:val="24"/>
          <w:szCs w:val="24"/>
        </w:rPr>
      </w:pPr>
      <w:r w:rsidRPr="00025206">
        <w:rPr>
          <w:sz w:val="24"/>
          <w:szCs w:val="24"/>
        </w:rPr>
        <w:t>GPA</w:t>
      </w:r>
      <w:r w:rsidR="00025206" w:rsidRPr="00025206">
        <w:rPr>
          <w:sz w:val="24"/>
          <w:szCs w:val="24"/>
        </w:rPr>
        <w:t>’s existing Residual Fuel Oil No. 6 Contract is with Mobil Oil Guam [Mobil], and this contract has an initial term of two years which will expire in August</w:t>
      </w:r>
      <w:r w:rsidR="00025206">
        <w:rPr>
          <w:sz w:val="24"/>
          <w:szCs w:val="24"/>
        </w:rPr>
        <w:t xml:space="preserve"> 31</w:t>
      </w:r>
      <w:r w:rsidR="00025206" w:rsidRPr="00025206">
        <w:rPr>
          <w:sz w:val="24"/>
          <w:szCs w:val="24"/>
        </w:rPr>
        <w:t>, 2020, and three optional terms of one year each.   GPA sought to exercise one or all of the optional terms of the contract with Mobil, but Mobil declined and stated its preference to participate in a new solicitation of the contract.</w:t>
      </w:r>
      <w:r w:rsidR="00025206">
        <w:rPr>
          <w:rStyle w:val="FootnoteReference"/>
          <w:sz w:val="24"/>
          <w:szCs w:val="24"/>
        </w:rPr>
        <w:footnoteReference w:id="4"/>
      </w:r>
      <w:r w:rsidR="00025206" w:rsidRPr="00025206">
        <w:rPr>
          <w:sz w:val="24"/>
          <w:szCs w:val="24"/>
        </w:rPr>
        <w:t xml:space="preserve">   </w:t>
      </w:r>
    </w:p>
    <w:p w14:paraId="193323BC" w14:textId="77777777" w:rsidR="00025206" w:rsidRPr="00025206" w:rsidRDefault="00025206" w:rsidP="00025206">
      <w:pPr>
        <w:pStyle w:val="ListParagraph"/>
        <w:spacing w:line="240" w:lineRule="auto"/>
        <w:ind w:left="360"/>
        <w:rPr>
          <w:sz w:val="24"/>
          <w:szCs w:val="24"/>
        </w:rPr>
      </w:pPr>
    </w:p>
    <w:p w14:paraId="44C23DFC" w14:textId="00A0CE53" w:rsidR="00AF3A41" w:rsidRPr="006D75BE" w:rsidRDefault="002C2EDE" w:rsidP="00AF3A41">
      <w:pPr>
        <w:pStyle w:val="ListParagraph"/>
        <w:numPr>
          <w:ilvl w:val="0"/>
          <w:numId w:val="2"/>
        </w:numPr>
        <w:spacing w:line="240" w:lineRule="auto"/>
        <w:ind w:left="360"/>
        <w:rPr>
          <w:sz w:val="24"/>
          <w:szCs w:val="24"/>
        </w:rPr>
      </w:pPr>
      <w:r>
        <w:rPr>
          <w:sz w:val="24"/>
          <w:szCs w:val="24"/>
        </w:rPr>
        <w:lastRenderedPageBreak/>
        <w:t xml:space="preserve">GPA seeks to solicit for a </w:t>
      </w:r>
      <w:r w:rsidR="00025206">
        <w:rPr>
          <w:sz w:val="24"/>
          <w:szCs w:val="24"/>
        </w:rPr>
        <w:t xml:space="preserve">new </w:t>
      </w:r>
      <w:r>
        <w:rPr>
          <w:sz w:val="24"/>
          <w:szCs w:val="24"/>
        </w:rPr>
        <w:t xml:space="preserve">contract to supply </w:t>
      </w:r>
      <w:r w:rsidR="00025206">
        <w:rPr>
          <w:sz w:val="24"/>
          <w:szCs w:val="24"/>
        </w:rPr>
        <w:t xml:space="preserve">Residual </w:t>
      </w:r>
      <w:r>
        <w:rPr>
          <w:sz w:val="24"/>
          <w:szCs w:val="24"/>
        </w:rPr>
        <w:t xml:space="preserve">Fuel Oil </w:t>
      </w:r>
      <w:r w:rsidR="006D75BE">
        <w:rPr>
          <w:sz w:val="24"/>
          <w:szCs w:val="24"/>
        </w:rPr>
        <w:t xml:space="preserve">No. </w:t>
      </w:r>
      <w:r w:rsidR="00025206">
        <w:rPr>
          <w:sz w:val="24"/>
          <w:szCs w:val="24"/>
        </w:rPr>
        <w:t>6</w:t>
      </w:r>
      <w:r w:rsidR="006D75BE">
        <w:rPr>
          <w:sz w:val="24"/>
          <w:szCs w:val="24"/>
        </w:rPr>
        <w:t xml:space="preserve"> </w:t>
      </w:r>
      <w:r w:rsidR="00025206">
        <w:rPr>
          <w:sz w:val="24"/>
          <w:szCs w:val="24"/>
        </w:rPr>
        <w:t>for its baseload power generating plants</w:t>
      </w:r>
      <w:r>
        <w:rPr>
          <w:sz w:val="24"/>
          <w:szCs w:val="24"/>
        </w:rPr>
        <w:t xml:space="preserve"> and it seeks a contract with an </w:t>
      </w:r>
      <w:r w:rsidR="008056DA">
        <w:rPr>
          <w:sz w:val="24"/>
          <w:szCs w:val="24"/>
        </w:rPr>
        <w:t xml:space="preserve">initial term of </w:t>
      </w:r>
      <w:r w:rsidR="006D75BE">
        <w:rPr>
          <w:sz w:val="24"/>
          <w:szCs w:val="24"/>
        </w:rPr>
        <w:t xml:space="preserve">three years commencing </w:t>
      </w:r>
      <w:r w:rsidR="006013DB">
        <w:rPr>
          <w:sz w:val="24"/>
          <w:szCs w:val="24"/>
        </w:rPr>
        <w:t xml:space="preserve">September </w:t>
      </w:r>
      <w:r w:rsidR="006D75BE">
        <w:rPr>
          <w:sz w:val="24"/>
          <w:szCs w:val="24"/>
        </w:rPr>
        <w:t xml:space="preserve">1, 2020 and ending on </w:t>
      </w:r>
      <w:r w:rsidR="006013DB">
        <w:rPr>
          <w:sz w:val="24"/>
          <w:szCs w:val="24"/>
        </w:rPr>
        <w:t>August 31</w:t>
      </w:r>
      <w:r w:rsidR="006D75BE">
        <w:rPr>
          <w:sz w:val="24"/>
          <w:szCs w:val="24"/>
        </w:rPr>
        <w:t>, 2023 with two additional one-year extension options</w:t>
      </w:r>
      <w:r w:rsidR="006013DB">
        <w:rPr>
          <w:sz w:val="24"/>
          <w:szCs w:val="24"/>
        </w:rPr>
        <w:t>, upon the mutual agreement of the parties</w:t>
      </w:r>
      <w:r w:rsidR="006D75BE">
        <w:rPr>
          <w:sz w:val="24"/>
          <w:szCs w:val="24"/>
        </w:rPr>
        <w:t>.</w:t>
      </w:r>
      <w:r w:rsidR="006D75BE">
        <w:rPr>
          <w:rStyle w:val="FootnoteReference"/>
          <w:sz w:val="24"/>
          <w:szCs w:val="24"/>
        </w:rPr>
        <w:footnoteReference w:id="5"/>
      </w:r>
    </w:p>
    <w:p w14:paraId="5984F2AB" w14:textId="77777777" w:rsidR="009E4F11" w:rsidRDefault="009E4F11" w:rsidP="009E4F11">
      <w:pPr>
        <w:pStyle w:val="ListParagraph"/>
        <w:spacing w:line="240" w:lineRule="auto"/>
        <w:ind w:left="360"/>
        <w:rPr>
          <w:sz w:val="24"/>
          <w:szCs w:val="24"/>
        </w:rPr>
      </w:pPr>
    </w:p>
    <w:p w14:paraId="09B53ED2" w14:textId="62BB5291" w:rsidR="00706D61" w:rsidRDefault="004A63CF" w:rsidP="00706D61">
      <w:pPr>
        <w:pStyle w:val="ListParagraph"/>
        <w:numPr>
          <w:ilvl w:val="0"/>
          <w:numId w:val="2"/>
        </w:numPr>
        <w:spacing w:line="240" w:lineRule="auto"/>
        <w:ind w:left="360"/>
        <w:rPr>
          <w:sz w:val="24"/>
          <w:szCs w:val="24"/>
        </w:rPr>
      </w:pPr>
      <w:r>
        <w:rPr>
          <w:sz w:val="24"/>
          <w:szCs w:val="24"/>
        </w:rPr>
        <w:t xml:space="preserve">On </w:t>
      </w:r>
      <w:r w:rsidR="006013DB">
        <w:rPr>
          <w:sz w:val="24"/>
          <w:szCs w:val="24"/>
        </w:rPr>
        <w:t>February 21</w:t>
      </w:r>
      <w:r w:rsidR="006D75BE">
        <w:rPr>
          <w:sz w:val="24"/>
          <w:szCs w:val="24"/>
        </w:rPr>
        <w:t>, 2020</w:t>
      </w:r>
      <w:r>
        <w:rPr>
          <w:sz w:val="24"/>
          <w:szCs w:val="24"/>
        </w:rPr>
        <w:t>, the Guam Consolidated Commission on Utilities</w:t>
      </w:r>
      <w:r w:rsidR="00A53AC1">
        <w:rPr>
          <w:sz w:val="24"/>
          <w:szCs w:val="24"/>
        </w:rPr>
        <w:t xml:space="preserve"> [“CCU”]</w:t>
      </w:r>
      <w:r>
        <w:rPr>
          <w:sz w:val="24"/>
          <w:szCs w:val="24"/>
        </w:rPr>
        <w:t xml:space="preserve"> </w:t>
      </w:r>
      <w:r w:rsidR="006D75BE">
        <w:rPr>
          <w:sz w:val="24"/>
          <w:szCs w:val="24"/>
        </w:rPr>
        <w:t>issued Resolution No. 2020-</w:t>
      </w:r>
      <w:r w:rsidR="006013DB">
        <w:rPr>
          <w:sz w:val="24"/>
          <w:szCs w:val="24"/>
        </w:rPr>
        <w:t>06</w:t>
      </w:r>
      <w:r w:rsidR="006D75BE">
        <w:rPr>
          <w:sz w:val="24"/>
          <w:szCs w:val="24"/>
        </w:rPr>
        <w:t xml:space="preserve"> </w:t>
      </w:r>
      <w:r>
        <w:rPr>
          <w:sz w:val="24"/>
          <w:szCs w:val="24"/>
        </w:rPr>
        <w:t>authoriz</w:t>
      </w:r>
      <w:r w:rsidR="006D75BE">
        <w:rPr>
          <w:sz w:val="24"/>
          <w:szCs w:val="24"/>
        </w:rPr>
        <w:t>ing</w:t>
      </w:r>
      <w:r>
        <w:rPr>
          <w:sz w:val="24"/>
          <w:szCs w:val="24"/>
        </w:rPr>
        <w:t xml:space="preserve"> GPA</w:t>
      </w:r>
      <w:r w:rsidR="006D75BE">
        <w:rPr>
          <w:sz w:val="24"/>
          <w:szCs w:val="24"/>
        </w:rPr>
        <w:t>’s management, subject to the PUC’s approval,</w:t>
      </w:r>
      <w:r>
        <w:rPr>
          <w:sz w:val="24"/>
          <w:szCs w:val="24"/>
        </w:rPr>
        <w:t xml:space="preserve"> to </w:t>
      </w:r>
      <w:r w:rsidR="006D75BE">
        <w:rPr>
          <w:sz w:val="24"/>
          <w:szCs w:val="24"/>
        </w:rPr>
        <w:t xml:space="preserve">solicit for a contractor to </w:t>
      </w:r>
      <w:r w:rsidR="006013DB">
        <w:rPr>
          <w:sz w:val="24"/>
          <w:szCs w:val="24"/>
        </w:rPr>
        <w:t xml:space="preserve">supply Residual </w:t>
      </w:r>
      <w:r w:rsidR="006D75BE">
        <w:rPr>
          <w:sz w:val="24"/>
          <w:szCs w:val="24"/>
        </w:rPr>
        <w:t xml:space="preserve">Fuel Oil No. </w:t>
      </w:r>
      <w:r w:rsidR="006013DB">
        <w:rPr>
          <w:sz w:val="24"/>
          <w:szCs w:val="24"/>
        </w:rPr>
        <w:t>6</w:t>
      </w:r>
      <w:r w:rsidR="006D75BE">
        <w:rPr>
          <w:sz w:val="24"/>
          <w:szCs w:val="24"/>
        </w:rPr>
        <w:t xml:space="preserve"> to GPA’s</w:t>
      </w:r>
      <w:r w:rsidR="006013DB">
        <w:rPr>
          <w:sz w:val="24"/>
          <w:szCs w:val="24"/>
        </w:rPr>
        <w:t xml:space="preserve"> Baseload Power Generating Plants</w:t>
      </w:r>
      <w:r>
        <w:rPr>
          <w:sz w:val="24"/>
          <w:szCs w:val="24"/>
        </w:rPr>
        <w:t>.</w:t>
      </w:r>
      <w:r>
        <w:rPr>
          <w:rStyle w:val="FootnoteReference"/>
          <w:sz w:val="24"/>
          <w:szCs w:val="24"/>
        </w:rPr>
        <w:footnoteReference w:id="6"/>
      </w:r>
      <w:r w:rsidR="007263BE">
        <w:rPr>
          <w:sz w:val="24"/>
          <w:szCs w:val="24"/>
        </w:rPr>
        <w:t xml:space="preserve">  </w:t>
      </w:r>
    </w:p>
    <w:p w14:paraId="30A2D2B3" w14:textId="60DD3213" w:rsidR="00EB5FE6" w:rsidRDefault="00EB647F" w:rsidP="00EB5FE6">
      <w:pPr>
        <w:pStyle w:val="ListParagraph"/>
        <w:spacing w:line="240" w:lineRule="auto"/>
        <w:ind w:left="360"/>
        <w:rPr>
          <w:sz w:val="24"/>
          <w:szCs w:val="24"/>
        </w:rPr>
      </w:pPr>
      <w:r>
        <w:rPr>
          <w:sz w:val="24"/>
          <w:szCs w:val="24"/>
        </w:rPr>
        <w:t xml:space="preserve"> </w:t>
      </w:r>
    </w:p>
    <w:p w14:paraId="7179DD9D" w14:textId="77777777" w:rsidR="00EB5FE6" w:rsidRDefault="00EC7059" w:rsidP="00EB5FE6">
      <w:pPr>
        <w:pStyle w:val="ListParagraph"/>
        <w:spacing w:line="240" w:lineRule="auto"/>
        <w:ind w:left="0"/>
        <w:jc w:val="center"/>
        <w:rPr>
          <w:b/>
          <w:sz w:val="24"/>
          <w:szCs w:val="24"/>
          <w:u w:val="single"/>
        </w:rPr>
      </w:pPr>
      <w:r>
        <w:rPr>
          <w:b/>
          <w:sz w:val="24"/>
          <w:szCs w:val="24"/>
          <w:u w:val="single"/>
        </w:rPr>
        <w:t>ANALYSIS</w:t>
      </w:r>
    </w:p>
    <w:p w14:paraId="6B37BFE7" w14:textId="77777777" w:rsidR="00EB5FE6" w:rsidRDefault="00EB5FE6" w:rsidP="00EB5FE6">
      <w:pPr>
        <w:pStyle w:val="ListParagraph"/>
        <w:spacing w:line="240" w:lineRule="auto"/>
        <w:ind w:left="0"/>
        <w:jc w:val="center"/>
        <w:rPr>
          <w:b/>
          <w:sz w:val="24"/>
          <w:szCs w:val="24"/>
          <w:u w:val="single"/>
        </w:rPr>
      </w:pPr>
    </w:p>
    <w:p w14:paraId="1A68D73D" w14:textId="341B1EBA" w:rsidR="00902EDE" w:rsidRPr="00D37C1E" w:rsidRDefault="003F63CA" w:rsidP="00EB5FE6">
      <w:pPr>
        <w:pStyle w:val="ListParagraph"/>
        <w:numPr>
          <w:ilvl w:val="0"/>
          <w:numId w:val="2"/>
        </w:numPr>
        <w:spacing w:line="240" w:lineRule="auto"/>
        <w:ind w:left="360"/>
        <w:rPr>
          <w:b/>
          <w:sz w:val="24"/>
          <w:szCs w:val="24"/>
          <w:u w:val="single"/>
        </w:rPr>
      </w:pPr>
      <w:r>
        <w:rPr>
          <w:bCs/>
          <w:sz w:val="24"/>
          <w:szCs w:val="24"/>
        </w:rPr>
        <w:t>GPA’s contract review protocol requires that any GPA contract that exceeds the amount of $1,500,000 requires prior PUC approval and which shall be obtained before the procurement process is begun.</w:t>
      </w:r>
      <w:r>
        <w:rPr>
          <w:rStyle w:val="FootnoteReference"/>
          <w:bCs/>
          <w:sz w:val="24"/>
          <w:szCs w:val="24"/>
        </w:rPr>
        <w:footnoteReference w:id="7"/>
      </w:r>
      <w:r>
        <w:rPr>
          <w:bCs/>
          <w:sz w:val="24"/>
          <w:szCs w:val="24"/>
        </w:rPr>
        <w:t xml:space="preserve">  Here, </w:t>
      </w:r>
      <w:r>
        <w:rPr>
          <w:sz w:val="24"/>
          <w:szCs w:val="24"/>
        </w:rPr>
        <w:t xml:space="preserve">GPA must obtain the PUC’s authorization to solicit for a contract to supply </w:t>
      </w:r>
      <w:r w:rsidR="006013DB">
        <w:rPr>
          <w:sz w:val="24"/>
          <w:szCs w:val="24"/>
        </w:rPr>
        <w:t xml:space="preserve">Residual </w:t>
      </w:r>
      <w:r>
        <w:rPr>
          <w:sz w:val="24"/>
          <w:szCs w:val="24"/>
        </w:rPr>
        <w:t xml:space="preserve">Fuel Oil No. </w:t>
      </w:r>
      <w:r w:rsidR="006013DB">
        <w:rPr>
          <w:sz w:val="24"/>
          <w:szCs w:val="24"/>
        </w:rPr>
        <w:t>6</w:t>
      </w:r>
      <w:r>
        <w:rPr>
          <w:sz w:val="24"/>
          <w:szCs w:val="24"/>
        </w:rPr>
        <w:t xml:space="preserve"> </w:t>
      </w:r>
      <w:r w:rsidR="006013DB">
        <w:rPr>
          <w:sz w:val="24"/>
          <w:szCs w:val="24"/>
        </w:rPr>
        <w:t>for</w:t>
      </w:r>
      <w:r>
        <w:rPr>
          <w:sz w:val="24"/>
          <w:szCs w:val="24"/>
        </w:rPr>
        <w:t xml:space="preserve"> its</w:t>
      </w:r>
      <w:r w:rsidR="006013DB">
        <w:rPr>
          <w:sz w:val="24"/>
          <w:szCs w:val="24"/>
        </w:rPr>
        <w:t xml:space="preserve"> Baseload</w:t>
      </w:r>
      <w:r>
        <w:rPr>
          <w:sz w:val="24"/>
          <w:szCs w:val="24"/>
        </w:rPr>
        <w:t xml:space="preserve"> Power </w:t>
      </w:r>
      <w:r w:rsidR="006013DB">
        <w:rPr>
          <w:sz w:val="24"/>
          <w:szCs w:val="24"/>
        </w:rPr>
        <w:t xml:space="preserve">Generating </w:t>
      </w:r>
      <w:r>
        <w:rPr>
          <w:sz w:val="24"/>
          <w:szCs w:val="24"/>
        </w:rPr>
        <w:t>Plant</w:t>
      </w:r>
      <w:r w:rsidR="006013DB">
        <w:rPr>
          <w:sz w:val="24"/>
          <w:szCs w:val="24"/>
        </w:rPr>
        <w:t>s</w:t>
      </w:r>
      <w:r>
        <w:rPr>
          <w:sz w:val="24"/>
          <w:szCs w:val="24"/>
        </w:rPr>
        <w:t xml:space="preserve"> because </w:t>
      </w:r>
      <w:r w:rsidR="006013DB">
        <w:rPr>
          <w:sz w:val="24"/>
          <w:szCs w:val="24"/>
        </w:rPr>
        <w:t xml:space="preserve">GPA </w:t>
      </w:r>
      <w:r>
        <w:rPr>
          <w:sz w:val="24"/>
          <w:szCs w:val="24"/>
        </w:rPr>
        <w:t>estimate</w:t>
      </w:r>
      <w:r w:rsidR="006013DB">
        <w:rPr>
          <w:sz w:val="24"/>
          <w:szCs w:val="24"/>
        </w:rPr>
        <w:t>s</w:t>
      </w:r>
      <w:r>
        <w:rPr>
          <w:sz w:val="24"/>
          <w:szCs w:val="24"/>
        </w:rPr>
        <w:t xml:space="preserve"> that the contract</w:t>
      </w:r>
      <w:r w:rsidR="006013DB">
        <w:rPr>
          <w:sz w:val="24"/>
          <w:szCs w:val="24"/>
        </w:rPr>
        <w:t xml:space="preserve"> </w:t>
      </w:r>
      <w:r>
        <w:rPr>
          <w:sz w:val="24"/>
          <w:szCs w:val="24"/>
        </w:rPr>
        <w:t>cost</w:t>
      </w:r>
      <w:r w:rsidR="006013DB">
        <w:rPr>
          <w:sz w:val="24"/>
          <w:szCs w:val="24"/>
        </w:rPr>
        <w:t xml:space="preserve"> will</w:t>
      </w:r>
      <w:r>
        <w:rPr>
          <w:sz w:val="24"/>
          <w:szCs w:val="24"/>
        </w:rPr>
        <w:t xml:space="preserve"> exce</w:t>
      </w:r>
      <w:r w:rsidR="006013DB">
        <w:rPr>
          <w:sz w:val="24"/>
          <w:szCs w:val="24"/>
        </w:rPr>
        <w:t>ed the</w:t>
      </w:r>
      <w:r>
        <w:rPr>
          <w:sz w:val="24"/>
          <w:szCs w:val="24"/>
        </w:rPr>
        <w:t xml:space="preserve"> $1.5 million review threshold</w:t>
      </w:r>
      <w:r w:rsidR="00902EDE">
        <w:rPr>
          <w:sz w:val="24"/>
          <w:szCs w:val="24"/>
        </w:rPr>
        <w:t>.</w:t>
      </w:r>
      <w:r w:rsidR="00902EDE">
        <w:rPr>
          <w:rStyle w:val="FootnoteReference"/>
          <w:sz w:val="24"/>
          <w:szCs w:val="24"/>
        </w:rPr>
        <w:footnoteReference w:id="8"/>
      </w:r>
    </w:p>
    <w:p w14:paraId="4315EFF0" w14:textId="77777777" w:rsidR="00D37C1E" w:rsidRPr="00EC7059" w:rsidRDefault="00D37C1E" w:rsidP="00D37C1E">
      <w:pPr>
        <w:pStyle w:val="ListParagraph"/>
        <w:spacing w:line="240" w:lineRule="auto"/>
        <w:ind w:left="360"/>
        <w:rPr>
          <w:b/>
          <w:sz w:val="24"/>
          <w:szCs w:val="24"/>
          <w:u w:val="single"/>
        </w:rPr>
      </w:pPr>
    </w:p>
    <w:p w14:paraId="6AE881CA" w14:textId="0538B18F" w:rsidR="00D37C1E" w:rsidRPr="00FE3225" w:rsidRDefault="003F63CA" w:rsidP="00D37C1E">
      <w:pPr>
        <w:pStyle w:val="ListParagraph"/>
        <w:numPr>
          <w:ilvl w:val="0"/>
          <w:numId w:val="2"/>
        </w:numPr>
        <w:spacing w:line="240" w:lineRule="auto"/>
        <w:ind w:left="360"/>
        <w:rPr>
          <w:b/>
          <w:sz w:val="24"/>
          <w:szCs w:val="24"/>
          <w:u w:val="single"/>
        </w:rPr>
      </w:pPr>
      <w:r w:rsidRPr="003F63CA">
        <w:rPr>
          <w:sz w:val="24"/>
          <w:szCs w:val="24"/>
        </w:rPr>
        <w:t xml:space="preserve">GPA seeks to use the multi-step </w:t>
      </w:r>
      <w:r>
        <w:rPr>
          <w:sz w:val="24"/>
          <w:szCs w:val="24"/>
        </w:rPr>
        <w:t xml:space="preserve">invitation for bids </w:t>
      </w:r>
      <w:r w:rsidRPr="003F63CA">
        <w:rPr>
          <w:sz w:val="24"/>
          <w:szCs w:val="24"/>
        </w:rPr>
        <w:t>solicitation method to solicit for a contract to supp</w:t>
      </w:r>
      <w:r w:rsidR="00BB3B63">
        <w:rPr>
          <w:sz w:val="24"/>
          <w:szCs w:val="24"/>
        </w:rPr>
        <w:t xml:space="preserve">ly Residual </w:t>
      </w:r>
      <w:r w:rsidRPr="003F63CA">
        <w:rPr>
          <w:sz w:val="24"/>
          <w:szCs w:val="24"/>
        </w:rPr>
        <w:t xml:space="preserve">Fuel Oil No. </w:t>
      </w:r>
      <w:r w:rsidR="00BB3B63">
        <w:rPr>
          <w:sz w:val="24"/>
          <w:szCs w:val="24"/>
        </w:rPr>
        <w:t>6</w:t>
      </w:r>
      <w:r w:rsidRPr="003F63CA">
        <w:rPr>
          <w:sz w:val="24"/>
          <w:szCs w:val="24"/>
        </w:rPr>
        <w:t xml:space="preserve"> to its</w:t>
      </w:r>
      <w:r w:rsidR="00BB3B63">
        <w:rPr>
          <w:sz w:val="24"/>
          <w:szCs w:val="24"/>
        </w:rPr>
        <w:t xml:space="preserve"> Baseload </w:t>
      </w:r>
      <w:r w:rsidRPr="003F63CA">
        <w:rPr>
          <w:sz w:val="24"/>
          <w:szCs w:val="24"/>
        </w:rPr>
        <w:t xml:space="preserve">Power </w:t>
      </w:r>
      <w:r w:rsidR="00BB3B63">
        <w:rPr>
          <w:sz w:val="24"/>
          <w:szCs w:val="24"/>
        </w:rPr>
        <w:t xml:space="preserve">Generating </w:t>
      </w:r>
      <w:r w:rsidRPr="003F63CA">
        <w:rPr>
          <w:sz w:val="24"/>
          <w:szCs w:val="24"/>
        </w:rPr>
        <w:t>Plant</w:t>
      </w:r>
      <w:r w:rsidR="00BB3B63">
        <w:rPr>
          <w:sz w:val="24"/>
          <w:szCs w:val="24"/>
        </w:rPr>
        <w:t>s</w:t>
      </w:r>
      <w:r>
        <w:rPr>
          <w:sz w:val="24"/>
          <w:szCs w:val="24"/>
        </w:rPr>
        <w:t>.</w:t>
      </w:r>
      <w:r>
        <w:rPr>
          <w:rStyle w:val="FootnoteReference"/>
          <w:sz w:val="24"/>
          <w:szCs w:val="24"/>
        </w:rPr>
        <w:footnoteReference w:id="9"/>
      </w:r>
      <w:r w:rsidR="00FE3225">
        <w:rPr>
          <w:sz w:val="24"/>
          <w:szCs w:val="24"/>
        </w:rPr>
        <w:t xml:space="preserve">  Said procurement method is authorized by 5 G.C.A. §5211(h) and 2 G.A.R., Div. 4, Chap. 3, §3109(a).  </w:t>
      </w:r>
    </w:p>
    <w:p w14:paraId="4507D683" w14:textId="77777777" w:rsidR="00FE3225" w:rsidRPr="003F63CA" w:rsidRDefault="00FE3225" w:rsidP="00FE3225">
      <w:pPr>
        <w:pStyle w:val="ListParagraph"/>
        <w:spacing w:line="240" w:lineRule="auto"/>
        <w:ind w:left="360"/>
        <w:rPr>
          <w:b/>
          <w:sz w:val="24"/>
          <w:szCs w:val="24"/>
          <w:u w:val="single"/>
        </w:rPr>
      </w:pPr>
    </w:p>
    <w:p w14:paraId="022F5425" w14:textId="7B6231DD" w:rsidR="00EF774E" w:rsidRPr="0002666B" w:rsidRDefault="00FE3225" w:rsidP="00EB5FE6">
      <w:pPr>
        <w:pStyle w:val="ListParagraph"/>
        <w:numPr>
          <w:ilvl w:val="0"/>
          <w:numId w:val="2"/>
        </w:numPr>
        <w:spacing w:line="240" w:lineRule="auto"/>
        <w:ind w:left="360"/>
        <w:rPr>
          <w:b/>
          <w:sz w:val="24"/>
          <w:szCs w:val="24"/>
          <w:u w:val="single"/>
        </w:rPr>
      </w:pPr>
      <w:r>
        <w:rPr>
          <w:sz w:val="24"/>
          <w:szCs w:val="24"/>
        </w:rPr>
        <w:t xml:space="preserve">GPA’s draft contract for the supply of </w:t>
      </w:r>
      <w:r w:rsidR="00BB3B63">
        <w:rPr>
          <w:sz w:val="24"/>
          <w:szCs w:val="24"/>
        </w:rPr>
        <w:t xml:space="preserve">Residual </w:t>
      </w:r>
      <w:r>
        <w:rPr>
          <w:sz w:val="24"/>
          <w:szCs w:val="24"/>
        </w:rPr>
        <w:t xml:space="preserve">Fuel Oil No. </w:t>
      </w:r>
      <w:r w:rsidR="00BB3B63">
        <w:rPr>
          <w:sz w:val="24"/>
          <w:szCs w:val="24"/>
        </w:rPr>
        <w:t>6</w:t>
      </w:r>
      <w:r>
        <w:rPr>
          <w:sz w:val="24"/>
          <w:szCs w:val="24"/>
        </w:rPr>
        <w:t xml:space="preserve"> to GPA’s </w:t>
      </w:r>
      <w:r w:rsidR="00BB3B63">
        <w:rPr>
          <w:sz w:val="24"/>
          <w:szCs w:val="24"/>
        </w:rPr>
        <w:t>Baseload Power Generating Plants</w:t>
      </w:r>
      <w:r>
        <w:rPr>
          <w:sz w:val="24"/>
          <w:szCs w:val="24"/>
        </w:rPr>
        <w:t xml:space="preserve">, which is part of the solicitation, contains all the standard contract clauses, including </w:t>
      </w:r>
      <w:r w:rsidR="0039453B">
        <w:rPr>
          <w:sz w:val="24"/>
          <w:szCs w:val="24"/>
        </w:rPr>
        <w:t>quantity and quality assurances, security of supply, permits and responsibilities, force majeure, disputes, default, and termination for convenience.</w:t>
      </w:r>
      <w:r w:rsidR="0039453B">
        <w:rPr>
          <w:rStyle w:val="FootnoteReference"/>
          <w:sz w:val="24"/>
          <w:szCs w:val="24"/>
        </w:rPr>
        <w:footnoteReference w:id="10"/>
      </w:r>
    </w:p>
    <w:p w14:paraId="58C3BDA5" w14:textId="77777777" w:rsidR="0002666B" w:rsidRPr="0002666B" w:rsidRDefault="0002666B" w:rsidP="0002666B">
      <w:pPr>
        <w:pStyle w:val="ListParagraph"/>
        <w:spacing w:line="240" w:lineRule="auto"/>
        <w:ind w:left="360"/>
        <w:rPr>
          <w:b/>
          <w:sz w:val="24"/>
          <w:szCs w:val="24"/>
          <w:u w:val="single"/>
        </w:rPr>
      </w:pPr>
    </w:p>
    <w:p w14:paraId="4604F730" w14:textId="152E9D72" w:rsidR="0002666B" w:rsidRPr="00EF774E" w:rsidRDefault="0039453B" w:rsidP="00EB5FE6">
      <w:pPr>
        <w:pStyle w:val="ListParagraph"/>
        <w:numPr>
          <w:ilvl w:val="0"/>
          <w:numId w:val="2"/>
        </w:numPr>
        <w:spacing w:line="240" w:lineRule="auto"/>
        <w:ind w:left="360"/>
        <w:rPr>
          <w:b/>
          <w:sz w:val="24"/>
          <w:szCs w:val="24"/>
          <w:u w:val="single"/>
        </w:rPr>
      </w:pPr>
      <w:r>
        <w:rPr>
          <w:sz w:val="24"/>
          <w:szCs w:val="24"/>
        </w:rPr>
        <w:t xml:space="preserve">The solicitation and draft contract define the minimum quantity of fuel oil to be delivered to the plant annually as </w:t>
      </w:r>
      <w:r w:rsidR="00BB3B63">
        <w:rPr>
          <w:sz w:val="24"/>
          <w:szCs w:val="24"/>
        </w:rPr>
        <w:t>one</w:t>
      </w:r>
      <w:r>
        <w:rPr>
          <w:sz w:val="24"/>
          <w:szCs w:val="24"/>
        </w:rPr>
        <w:t xml:space="preserve"> million </w:t>
      </w:r>
      <w:r w:rsidR="0012696C">
        <w:rPr>
          <w:sz w:val="24"/>
          <w:szCs w:val="24"/>
        </w:rPr>
        <w:t>barrels</w:t>
      </w:r>
      <w:r>
        <w:rPr>
          <w:sz w:val="24"/>
          <w:szCs w:val="24"/>
        </w:rPr>
        <w:t xml:space="preserve"> </w:t>
      </w:r>
      <w:r w:rsidR="00A41942">
        <w:rPr>
          <w:sz w:val="24"/>
          <w:szCs w:val="24"/>
        </w:rPr>
        <w:t xml:space="preserve">and the maximum amount to </w:t>
      </w:r>
      <w:r w:rsidR="00A41942">
        <w:rPr>
          <w:sz w:val="24"/>
          <w:szCs w:val="24"/>
        </w:rPr>
        <w:lastRenderedPageBreak/>
        <w:t xml:space="preserve">be delivered as </w:t>
      </w:r>
      <w:r w:rsidR="0012696C">
        <w:rPr>
          <w:sz w:val="24"/>
          <w:szCs w:val="24"/>
        </w:rPr>
        <w:t>two</w:t>
      </w:r>
      <w:r w:rsidR="00A41942">
        <w:rPr>
          <w:sz w:val="24"/>
          <w:szCs w:val="24"/>
        </w:rPr>
        <w:t xml:space="preserve"> million </w:t>
      </w:r>
      <w:r w:rsidR="0012696C">
        <w:rPr>
          <w:sz w:val="24"/>
          <w:szCs w:val="24"/>
        </w:rPr>
        <w:t>barrels</w:t>
      </w:r>
      <w:r w:rsidR="00A41942">
        <w:rPr>
          <w:sz w:val="24"/>
          <w:szCs w:val="24"/>
        </w:rPr>
        <w:t>.  This is an acceptable range because</w:t>
      </w:r>
      <w:r w:rsidR="0012696C">
        <w:rPr>
          <w:sz w:val="24"/>
          <w:szCs w:val="24"/>
        </w:rPr>
        <w:t xml:space="preserve"> GPA estimates that its baseload plants will consume a total of two million barrels of Residual Fuel Oil No. 6 for the first two years of the initial contract term, and one-million-five-hundred-thousand barrels of Residual Fuel Oil No. 6 for the third year of the initial contract term</w:t>
      </w:r>
      <w:r w:rsidR="00D7472D">
        <w:rPr>
          <w:sz w:val="24"/>
          <w:szCs w:val="24"/>
        </w:rPr>
        <w:t>.</w:t>
      </w:r>
      <w:r w:rsidR="00D7472D">
        <w:rPr>
          <w:rStyle w:val="FootnoteReference"/>
          <w:sz w:val="24"/>
          <w:szCs w:val="24"/>
        </w:rPr>
        <w:footnoteReference w:id="11"/>
      </w:r>
      <w:r w:rsidR="0012696C">
        <w:rPr>
          <w:sz w:val="24"/>
          <w:szCs w:val="24"/>
        </w:rPr>
        <w:t xml:space="preserve">  Further, GPA’s estimates indicate a decreasing need for High Sulfur Fuel Oil [HSFO] over the contract’s initial three year term.   Specifically, GPA intends to purchase </w:t>
      </w:r>
      <w:r w:rsidR="0012696C">
        <w:rPr>
          <w:sz w:val="24"/>
          <w:szCs w:val="24"/>
        </w:rPr>
        <w:t>one-million-five-hundred-thousand barrels</w:t>
      </w:r>
      <w:r w:rsidR="0012696C">
        <w:rPr>
          <w:sz w:val="24"/>
          <w:szCs w:val="24"/>
        </w:rPr>
        <w:t xml:space="preserve"> of HSFO for the first year, five-hundred-thousand barrels of HSFO for the second year, and no barrels of HSFO for the third year.   This trend is a positive one because GPA will be utilizing more of the less environmentally harmful </w:t>
      </w:r>
      <w:r w:rsidR="00A44129">
        <w:rPr>
          <w:sz w:val="24"/>
          <w:szCs w:val="24"/>
        </w:rPr>
        <w:t xml:space="preserve">Low Sulfur Fuel Oil over the initial contract term. </w:t>
      </w:r>
    </w:p>
    <w:p w14:paraId="791D8F75" w14:textId="77777777" w:rsidR="00EF774E" w:rsidRPr="00EF774E" w:rsidRDefault="00EF774E" w:rsidP="00EF774E">
      <w:pPr>
        <w:pStyle w:val="ListParagraph"/>
        <w:spacing w:line="240" w:lineRule="auto"/>
        <w:ind w:left="360"/>
        <w:rPr>
          <w:b/>
          <w:sz w:val="24"/>
          <w:szCs w:val="24"/>
          <w:u w:val="single"/>
        </w:rPr>
      </w:pPr>
    </w:p>
    <w:p w14:paraId="3645E15A" w14:textId="6BBABCA5" w:rsidR="00EC7059" w:rsidRPr="00EF774E" w:rsidRDefault="00EC7059" w:rsidP="00EB5FE6">
      <w:pPr>
        <w:pStyle w:val="ListParagraph"/>
        <w:numPr>
          <w:ilvl w:val="0"/>
          <w:numId w:val="2"/>
        </w:numPr>
        <w:spacing w:line="240" w:lineRule="auto"/>
        <w:ind w:left="360"/>
        <w:rPr>
          <w:b/>
          <w:sz w:val="24"/>
          <w:szCs w:val="24"/>
          <w:u w:val="single"/>
        </w:rPr>
      </w:pPr>
      <w:r>
        <w:rPr>
          <w:sz w:val="24"/>
          <w:szCs w:val="24"/>
        </w:rPr>
        <w:t>GPA’s request is reasonable, prudent and necessary.</w:t>
      </w:r>
    </w:p>
    <w:p w14:paraId="75E3F74E" w14:textId="77777777" w:rsidR="00EF774E" w:rsidRPr="00EB5FE6" w:rsidRDefault="00EF774E" w:rsidP="00EF774E">
      <w:pPr>
        <w:pStyle w:val="ListParagraph"/>
        <w:spacing w:line="240" w:lineRule="auto"/>
        <w:ind w:left="360"/>
        <w:rPr>
          <w:b/>
          <w:sz w:val="24"/>
          <w:szCs w:val="24"/>
          <w:u w:val="single"/>
        </w:rPr>
      </w:pPr>
    </w:p>
    <w:p w14:paraId="31E3047A" w14:textId="77777777" w:rsidR="009E4F11" w:rsidRDefault="009E4F11" w:rsidP="009E4F11">
      <w:pPr>
        <w:pStyle w:val="ListParagraph"/>
        <w:spacing w:line="240" w:lineRule="auto"/>
        <w:ind w:left="360"/>
        <w:rPr>
          <w:sz w:val="24"/>
          <w:szCs w:val="24"/>
        </w:rPr>
      </w:pPr>
    </w:p>
    <w:p w14:paraId="6D2F7A6F" w14:textId="77777777" w:rsidR="004527CF" w:rsidRDefault="004527CF" w:rsidP="009E4F11">
      <w:pPr>
        <w:pStyle w:val="ListParagraph"/>
        <w:spacing w:line="240" w:lineRule="auto"/>
        <w:ind w:left="0"/>
        <w:jc w:val="center"/>
        <w:rPr>
          <w:b/>
          <w:sz w:val="24"/>
          <w:szCs w:val="24"/>
          <w:u w:val="single"/>
        </w:rPr>
      </w:pPr>
      <w:r>
        <w:rPr>
          <w:b/>
          <w:sz w:val="24"/>
          <w:szCs w:val="24"/>
          <w:u w:val="single"/>
        </w:rPr>
        <w:t>RECOMMENDATION</w:t>
      </w:r>
    </w:p>
    <w:p w14:paraId="5178E46B" w14:textId="77777777" w:rsidR="00D8001A" w:rsidRDefault="00D8001A" w:rsidP="00D8001A">
      <w:pPr>
        <w:pStyle w:val="ListParagraph"/>
        <w:spacing w:line="240" w:lineRule="auto"/>
        <w:ind w:left="360"/>
        <w:rPr>
          <w:sz w:val="24"/>
          <w:szCs w:val="24"/>
        </w:rPr>
      </w:pPr>
    </w:p>
    <w:p w14:paraId="25DFAC86" w14:textId="2E40F504" w:rsidR="004527CF" w:rsidRDefault="000F3742" w:rsidP="00D8001A">
      <w:pPr>
        <w:pStyle w:val="ListParagraph"/>
        <w:numPr>
          <w:ilvl w:val="0"/>
          <w:numId w:val="2"/>
        </w:numPr>
        <w:spacing w:line="240" w:lineRule="auto"/>
        <w:ind w:left="360"/>
        <w:rPr>
          <w:sz w:val="24"/>
          <w:szCs w:val="24"/>
        </w:rPr>
      </w:pPr>
      <w:r>
        <w:rPr>
          <w:sz w:val="24"/>
          <w:szCs w:val="24"/>
        </w:rPr>
        <w:t xml:space="preserve">Counsel recommends that </w:t>
      </w:r>
      <w:r w:rsidR="00A44129">
        <w:rPr>
          <w:sz w:val="24"/>
          <w:szCs w:val="24"/>
        </w:rPr>
        <w:t xml:space="preserve">the </w:t>
      </w:r>
      <w:r>
        <w:rPr>
          <w:sz w:val="24"/>
          <w:szCs w:val="24"/>
        </w:rPr>
        <w:t xml:space="preserve">PUC approve </w:t>
      </w:r>
      <w:r w:rsidR="00D7472D">
        <w:rPr>
          <w:sz w:val="24"/>
          <w:szCs w:val="24"/>
        </w:rPr>
        <w:t xml:space="preserve">GPA’s solicitation for a contract for the supply of </w:t>
      </w:r>
      <w:r w:rsidR="00A44129">
        <w:rPr>
          <w:sz w:val="24"/>
          <w:szCs w:val="24"/>
        </w:rPr>
        <w:t xml:space="preserve">Residual </w:t>
      </w:r>
      <w:r w:rsidR="00D7472D">
        <w:rPr>
          <w:sz w:val="24"/>
          <w:szCs w:val="24"/>
        </w:rPr>
        <w:t xml:space="preserve">Fuel Oil No. </w:t>
      </w:r>
      <w:r w:rsidR="00A44129">
        <w:rPr>
          <w:sz w:val="24"/>
          <w:szCs w:val="24"/>
        </w:rPr>
        <w:t>6</w:t>
      </w:r>
      <w:r w:rsidR="00D7472D">
        <w:rPr>
          <w:sz w:val="24"/>
          <w:szCs w:val="24"/>
        </w:rPr>
        <w:t xml:space="preserve"> for GPA’s </w:t>
      </w:r>
      <w:r w:rsidR="00A44129">
        <w:rPr>
          <w:sz w:val="24"/>
          <w:szCs w:val="24"/>
        </w:rPr>
        <w:t xml:space="preserve">Baseload </w:t>
      </w:r>
      <w:r w:rsidR="00D7472D">
        <w:rPr>
          <w:sz w:val="24"/>
          <w:szCs w:val="24"/>
        </w:rPr>
        <w:t xml:space="preserve">Power </w:t>
      </w:r>
      <w:r w:rsidR="00A44129">
        <w:rPr>
          <w:sz w:val="24"/>
          <w:szCs w:val="24"/>
        </w:rPr>
        <w:t xml:space="preserve">Generating </w:t>
      </w:r>
      <w:r w:rsidR="00D7472D">
        <w:rPr>
          <w:sz w:val="24"/>
          <w:szCs w:val="24"/>
        </w:rPr>
        <w:t>Plant</w:t>
      </w:r>
      <w:r w:rsidR="00A44129">
        <w:rPr>
          <w:sz w:val="24"/>
          <w:szCs w:val="24"/>
        </w:rPr>
        <w:t>s</w:t>
      </w:r>
      <w:r w:rsidR="00D7472D">
        <w:rPr>
          <w:sz w:val="24"/>
          <w:szCs w:val="24"/>
        </w:rPr>
        <w:t xml:space="preserve">. </w:t>
      </w:r>
    </w:p>
    <w:p w14:paraId="27063839" w14:textId="39E9852A" w:rsidR="000F3742" w:rsidRPr="00D71310" w:rsidRDefault="000F3742" w:rsidP="00D71310">
      <w:pPr>
        <w:pStyle w:val="ListParagraph"/>
        <w:spacing w:line="240" w:lineRule="auto"/>
        <w:ind w:left="360"/>
        <w:rPr>
          <w:sz w:val="24"/>
          <w:szCs w:val="24"/>
        </w:rPr>
      </w:pPr>
    </w:p>
    <w:p w14:paraId="5C63FAE3" w14:textId="38CC7DB1" w:rsidR="00EF0090" w:rsidRPr="00D71310" w:rsidRDefault="000F3742" w:rsidP="00D71310">
      <w:pPr>
        <w:pStyle w:val="ListParagraph"/>
        <w:numPr>
          <w:ilvl w:val="0"/>
          <w:numId w:val="2"/>
        </w:numPr>
        <w:spacing w:line="240" w:lineRule="auto"/>
        <w:ind w:left="360"/>
        <w:rPr>
          <w:sz w:val="24"/>
          <w:szCs w:val="24"/>
        </w:rPr>
      </w:pPr>
      <w:r w:rsidRPr="001409A9">
        <w:rPr>
          <w:sz w:val="24"/>
          <w:szCs w:val="24"/>
        </w:rPr>
        <w:t>A proposed Order is submitted herewith for the consideration of the Commissioners.</w:t>
      </w:r>
    </w:p>
    <w:p w14:paraId="029CB4A7" w14:textId="77777777" w:rsidR="00EF0090" w:rsidRDefault="00EF0090" w:rsidP="004527CF">
      <w:pPr>
        <w:spacing w:line="240" w:lineRule="auto"/>
        <w:ind w:left="432" w:hanging="432"/>
        <w:rPr>
          <w:sz w:val="24"/>
          <w:szCs w:val="24"/>
        </w:rPr>
      </w:pPr>
    </w:p>
    <w:p w14:paraId="50CB2A82" w14:textId="77777777" w:rsidR="00EF0090" w:rsidRDefault="00EF0090" w:rsidP="004527CF">
      <w:pPr>
        <w:spacing w:line="240" w:lineRule="auto"/>
        <w:ind w:left="432" w:hanging="432"/>
        <w:rPr>
          <w:sz w:val="24"/>
          <w:szCs w:val="24"/>
        </w:rPr>
      </w:pPr>
    </w:p>
    <w:p w14:paraId="1D2A8DC7" w14:textId="3642EB54" w:rsidR="004527CF" w:rsidRDefault="00EF0090" w:rsidP="004527CF">
      <w:pPr>
        <w:spacing w:line="240" w:lineRule="auto"/>
        <w:ind w:left="432" w:hanging="432"/>
        <w:rPr>
          <w:sz w:val="24"/>
          <w:szCs w:val="24"/>
        </w:rPr>
      </w:pPr>
      <w:r>
        <w:rPr>
          <w:sz w:val="24"/>
          <w:szCs w:val="24"/>
        </w:rPr>
        <w:tab/>
      </w:r>
      <w:r w:rsidR="004527CF">
        <w:rPr>
          <w:sz w:val="24"/>
          <w:szCs w:val="24"/>
        </w:rPr>
        <w:t xml:space="preserve">Dated this </w:t>
      </w:r>
      <w:r w:rsidR="00A44129">
        <w:rPr>
          <w:sz w:val="24"/>
          <w:szCs w:val="24"/>
        </w:rPr>
        <w:t>16</w:t>
      </w:r>
      <w:r w:rsidR="00A44129" w:rsidRPr="00A44129">
        <w:rPr>
          <w:sz w:val="24"/>
          <w:szCs w:val="24"/>
          <w:vertAlign w:val="superscript"/>
        </w:rPr>
        <w:t>th</w:t>
      </w:r>
      <w:r w:rsidR="00A44129">
        <w:rPr>
          <w:sz w:val="24"/>
          <w:szCs w:val="24"/>
        </w:rPr>
        <w:t xml:space="preserve"> </w:t>
      </w:r>
      <w:r w:rsidR="004527CF">
        <w:rPr>
          <w:sz w:val="24"/>
          <w:szCs w:val="24"/>
        </w:rPr>
        <w:t xml:space="preserve">day of </w:t>
      </w:r>
      <w:r w:rsidR="00A44129">
        <w:rPr>
          <w:sz w:val="24"/>
          <w:szCs w:val="24"/>
        </w:rPr>
        <w:t>March</w:t>
      </w:r>
      <w:r w:rsidR="004527CF">
        <w:rPr>
          <w:sz w:val="24"/>
          <w:szCs w:val="24"/>
        </w:rPr>
        <w:t>, 20</w:t>
      </w:r>
      <w:r w:rsidR="00D7472D">
        <w:rPr>
          <w:sz w:val="24"/>
          <w:szCs w:val="24"/>
        </w:rPr>
        <w:t>20</w:t>
      </w:r>
      <w:r w:rsidR="004527CF">
        <w:rPr>
          <w:sz w:val="24"/>
          <w:szCs w:val="24"/>
        </w:rPr>
        <w:t>.</w:t>
      </w:r>
    </w:p>
    <w:p w14:paraId="048DDFE4" w14:textId="77777777" w:rsidR="00EF0090" w:rsidRDefault="00EF0090" w:rsidP="004527CF">
      <w:pPr>
        <w:spacing w:line="240" w:lineRule="auto"/>
        <w:ind w:left="432" w:hanging="432"/>
        <w:rPr>
          <w:sz w:val="24"/>
          <w:szCs w:val="24"/>
        </w:rPr>
      </w:pPr>
    </w:p>
    <w:p w14:paraId="51D2E413" w14:textId="77777777" w:rsidR="00EF0090" w:rsidRDefault="00EF0090" w:rsidP="004527CF">
      <w:pPr>
        <w:spacing w:line="240" w:lineRule="auto"/>
        <w:ind w:left="432" w:hanging="432"/>
        <w:rPr>
          <w:sz w:val="24"/>
          <w:szCs w:val="24"/>
        </w:rPr>
      </w:pPr>
    </w:p>
    <w:p w14:paraId="22849A3A" w14:textId="45266766" w:rsidR="00EF0090" w:rsidRPr="00A44129" w:rsidRDefault="00A44129" w:rsidP="004527CF">
      <w:pPr>
        <w:spacing w:line="240" w:lineRule="auto"/>
        <w:ind w:left="432" w:hanging="432"/>
        <w:rPr>
          <w:rFonts w:ascii="Brush Script MT" w:hAnsi="Brush Script MT"/>
          <w:sz w:val="36"/>
          <w:szCs w:val="3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44129">
        <w:rPr>
          <w:rFonts w:ascii="Brush Script MT" w:hAnsi="Brush Script MT"/>
          <w:sz w:val="36"/>
          <w:szCs w:val="36"/>
        </w:rPr>
        <w:t>Anthony R. Camacho</w:t>
      </w:r>
    </w:p>
    <w:p w14:paraId="541D5712" w14:textId="415A78A5" w:rsidR="004527CF" w:rsidRDefault="004527CF" w:rsidP="004527CF">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sidR="00D71310">
        <w:rPr>
          <w:sz w:val="24"/>
          <w:szCs w:val="24"/>
        </w:rPr>
        <w:tab/>
      </w:r>
      <w:r w:rsidR="00D71310">
        <w:rPr>
          <w:sz w:val="24"/>
          <w:szCs w:val="24"/>
        </w:rPr>
        <w:tab/>
      </w:r>
      <w:r>
        <w:rPr>
          <w:sz w:val="24"/>
          <w:szCs w:val="24"/>
        </w:rPr>
        <w:t>________________________</w:t>
      </w:r>
    </w:p>
    <w:p w14:paraId="04A229A1" w14:textId="6ED643BC" w:rsidR="004527CF" w:rsidRDefault="004527CF" w:rsidP="004527CF">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71310">
        <w:rPr>
          <w:sz w:val="24"/>
          <w:szCs w:val="24"/>
        </w:rPr>
        <w:t xml:space="preserve">Anthony R. Camacho, Esq. </w:t>
      </w:r>
      <w:r>
        <w:rPr>
          <w:sz w:val="24"/>
          <w:szCs w:val="24"/>
        </w:rPr>
        <w:t xml:space="preserve"> </w:t>
      </w:r>
    </w:p>
    <w:p w14:paraId="5C23C207" w14:textId="630A721C" w:rsidR="004527CF" w:rsidRPr="004527CF" w:rsidRDefault="004527CF" w:rsidP="004527CF">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PUC Legal Counsel</w:t>
      </w:r>
    </w:p>
    <w:sectPr w:rsidR="004527CF" w:rsidRPr="004527CF" w:rsidSect="00BC2B5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5BAD9" w14:textId="77777777" w:rsidR="007369B5" w:rsidRDefault="007369B5" w:rsidP="009C34D0">
      <w:pPr>
        <w:spacing w:line="240" w:lineRule="auto"/>
      </w:pPr>
      <w:r>
        <w:separator/>
      </w:r>
    </w:p>
  </w:endnote>
  <w:endnote w:type="continuationSeparator" w:id="0">
    <w:p w14:paraId="76A55D6B" w14:textId="77777777" w:rsidR="007369B5" w:rsidRDefault="007369B5" w:rsidP="009C3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403058"/>
      <w:docPartObj>
        <w:docPartGallery w:val="Page Numbers (Bottom of Page)"/>
        <w:docPartUnique/>
      </w:docPartObj>
    </w:sdtPr>
    <w:sdtEndPr>
      <w:rPr>
        <w:noProof/>
      </w:rPr>
    </w:sdtEndPr>
    <w:sdtContent>
      <w:p w14:paraId="5AAD4A74" w14:textId="77777777" w:rsidR="00A26DB8" w:rsidRDefault="00A26DB8">
        <w:pPr>
          <w:pStyle w:val="Footer"/>
          <w:jc w:val="center"/>
        </w:pPr>
        <w:r>
          <w:fldChar w:fldCharType="begin"/>
        </w:r>
        <w:r>
          <w:instrText xml:space="preserve"> PAGE   \* MERGEFORMAT </w:instrText>
        </w:r>
        <w:r>
          <w:fldChar w:fldCharType="separate"/>
        </w:r>
        <w:r w:rsidR="00A95B95">
          <w:rPr>
            <w:noProof/>
          </w:rPr>
          <w:t>2</w:t>
        </w:r>
        <w:r>
          <w:rPr>
            <w:noProof/>
          </w:rPr>
          <w:fldChar w:fldCharType="end"/>
        </w:r>
      </w:p>
    </w:sdtContent>
  </w:sdt>
  <w:p w14:paraId="450E38E1" w14:textId="77777777" w:rsidR="00A26DB8" w:rsidRDefault="00A2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775C6" w14:textId="77777777" w:rsidR="007369B5" w:rsidRDefault="007369B5" w:rsidP="009C34D0">
      <w:pPr>
        <w:spacing w:line="240" w:lineRule="auto"/>
      </w:pPr>
      <w:r>
        <w:separator/>
      </w:r>
    </w:p>
  </w:footnote>
  <w:footnote w:type="continuationSeparator" w:id="0">
    <w:p w14:paraId="27C7CA9D" w14:textId="77777777" w:rsidR="007369B5" w:rsidRDefault="007369B5" w:rsidP="009C34D0">
      <w:pPr>
        <w:spacing w:line="240" w:lineRule="auto"/>
      </w:pPr>
      <w:r>
        <w:continuationSeparator/>
      </w:r>
    </w:p>
  </w:footnote>
  <w:footnote w:id="1">
    <w:p w14:paraId="52D49764" w14:textId="34BD5396" w:rsidR="00E1186D" w:rsidRDefault="00E1186D">
      <w:pPr>
        <w:pStyle w:val="FootnoteText"/>
      </w:pPr>
      <w:r>
        <w:rPr>
          <w:rStyle w:val="FootnoteReference"/>
        </w:rPr>
        <w:footnoteRef/>
      </w:r>
      <w:r>
        <w:t xml:space="preserve"> GPA Petition</w:t>
      </w:r>
      <w:r w:rsidR="00CE189F">
        <w:t xml:space="preserve"> </w:t>
      </w:r>
      <w:r w:rsidR="00D42D7A">
        <w:t xml:space="preserve">to </w:t>
      </w:r>
      <w:r w:rsidR="00CE189F">
        <w:t>Approv</w:t>
      </w:r>
      <w:r w:rsidR="00D42D7A">
        <w:t>e</w:t>
      </w:r>
      <w:r w:rsidR="00CE189F">
        <w:t xml:space="preserve"> the Procurement of</w:t>
      </w:r>
      <w:r w:rsidR="009C4108">
        <w:t xml:space="preserve"> Residual </w:t>
      </w:r>
      <w:r w:rsidR="00CE189F">
        <w:t xml:space="preserve">Fuel Oil </w:t>
      </w:r>
      <w:r w:rsidR="009C4108">
        <w:t>No. 6 for the Baseload Power Generating Plants</w:t>
      </w:r>
      <w:r w:rsidR="00283F8E">
        <w:t xml:space="preserve">, GPA Docket </w:t>
      </w:r>
      <w:r w:rsidR="00CE189F">
        <w:t>20</w:t>
      </w:r>
      <w:r w:rsidR="00283F8E">
        <w:t>-</w:t>
      </w:r>
      <w:r w:rsidR="009C4108">
        <w:t>11</w:t>
      </w:r>
      <w:r w:rsidR="00283F8E">
        <w:t xml:space="preserve">, </w:t>
      </w:r>
      <w:r w:rsidR="008C6C1F">
        <w:t>dated</w:t>
      </w:r>
      <w:r w:rsidR="005B420C">
        <w:t xml:space="preserve"> </w:t>
      </w:r>
      <w:r w:rsidR="009C4108">
        <w:t>March 10</w:t>
      </w:r>
      <w:r w:rsidR="00283F8E">
        <w:t>, 20</w:t>
      </w:r>
      <w:r w:rsidR="00CE189F">
        <w:t>20</w:t>
      </w:r>
      <w:r w:rsidR="009C4108">
        <w:t xml:space="preserve"> [GPA Petition] at 1</w:t>
      </w:r>
      <w:r w:rsidR="00283F8E">
        <w:t>.</w:t>
      </w:r>
    </w:p>
  </w:footnote>
  <w:footnote w:id="2">
    <w:p w14:paraId="40C0A8B3" w14:textId="55A85EEC" w:rsidR="009F49D5" w:rsidRDefault="009F49D5">
      <w:pPr>
        <w:pStyle w:val="FootnoteText"/>
      </w:pPr>
      <w:r>
        <w:rPr>
          <w:rStyle w:val="FootnoteReference"/>
        </w:rPr>
        <w:footnoteRef/>
      </w:r>
      <w:r>
        <w:t xml:space="preserve"> Id.</w:t>
      </w:r>
      <w:r w:rsidR="008D456B">
        <w:t>,</w:t>
      </w:r>
      <w:r>
        <w:t xml:space="preserve"> at </w:t>
      </w:r>
      <w:r w:rsidR="000F3118">
        <w:t>1</w:t>
      </w:r>
      <w:r>
        <w:t>.</w:t>
      </w:r>
      <w:r w:rsidR="002C2EDE">
        <w:t xml:space="preserve">  NOTE:  Page Numbers are the PDF page numbers and not the page numbers used in the actual Petition</w:t>
      </w:r>
      <w:r w:rsidR="009C4108">
        <w:t xml:space="preserve"> or its Exhibits</w:t>
      </w:r>
      <w:r w:rsidR="002C2EDE">
        <w:t xml:space="preserve">.   </w:t>
      </w:r>
    </w:p>
  </w:footnote>
  <w:footnote w:id="3">
    <w:p w14:paraId="3A14BEE8" w14:textId="4A9C955F" w:rsidR="003936CC" w:rsidRDefault="003936CC">
      <w:pPr>
        <w:pStyle w:val="FootnoteText"/>
      </w:pPr>
      <w:r>
        <w:rPr>
          <w:rStyle w:val="FootnoteReference"/>
        </w:rPr>
        <w:footnoteRef/>
      </w:r>
      <w:r>
        <w:t xml:space="preserve"> </w:t>
      </w:r>
      <w:r w:rsidR="002C2EDE">
        <w:t xml:space="preserve">Id., at </w:t>
      </w:r>
      <w:r w:rsidR="009C4108">
        <w:t xml:space="preserve">2 and </w:t>
      </w:r>
      <w:r w:rsidR="00025206">
        <w:t>12</w:t>
      </w:r>
      <w:r>
        <w:t>.</w:t>
      </w:r>
    </w:p>
  </w:footnote>
  <w:footnote w:id="4">
    <w:p w14:paraId="57CE281F" w14:textId="6BCC20C5" w:rsidR="00025206" w:rsidRDefault="00025206">
      <w:pPr>
        <w:pStyle w:val="FootnoteText"/>
      </w:pPr>
      <w:r>
        <w:rPr>
          <w:rStyle w:val="FootnoteReference"/>
        </w:rPr>
        <w:footnoteRef/>
      </w:r>
      <w:r>
        <w:t xml:space="preserve"> Id., at 1 and 3. </w:t>
      </w:r>
    </w:p>
  </w:footnote>
  <w:footnote w:id="5">
    <w:p w14:paraId="68AC1279" w14:textId="3417F908" w:rsidR="006D75BE" w:rsidRDefault="006D75BE">
      <w:pPr>
        <w:pStyle w:val="FootnoteText"/>
      </w:pPr>
      <w:r>
        <w:rPr>
          <w:rStyle w:val="FootnoteReference"/>
        </w:rPr>
        <w:footnoteRef/>
      </w:r>
      <w:r>
        <w:t xml:space="preserve"> Id., at </w:t>
      </w:r>
      <w:r w:rsidR="006013DB">
        <w:t>1</w:t>
      </w:r>
      <w:r>
        <w:t xml:space="preserve">3. </w:t>
      </w:r>
    </w:p>
  </w:footnote>
  <w:footnote w:id="6">
    <w:p w14:paraId="48A80950" w14:textId="1B9B4DB5" w:rsidR="004A63CF" w:rsidRDefault="004A63CF">
      <w:pPr>
        <w:pStyle w:val="FootnoteText"/>
      </w:pPr>
      <w:r>
        <w:rPr>
          <w:rStyle w:val="FootnoteReference"/>
        </w:rPr>
        <w:footnoteRef/>
      </w:r>
      <w:r w:rsidR="003F63CA">
        <w:t xml:space="preserve"> </w:t>
      </w:r>
      <w:r w:rsidR="00C62F36">
        <w:t>Id.</w:t>
      </w:r>
      <w:r w:rsidR="005B420C">
        <w:t xml:space="preserve">, </w:t>
      </w:r>
      <w:r w:rsidR="006D75BE">
        <w:t>at 3</w:t>
      </w:r>
      <w:r w:rsidR="006013DB">
        <w:t>-4</w:t>
      </w:r>
      <w:r w:rsidR="00A53AC1">
        <w:t xml:space="preserve">. </w:t>
      </w:r>
    </w:p>
  </w:footnote>
  <w:footnote w:id="7">
    <w:p w14:paraId="559F96DE" w14:textId="77777777" w:rsidR="003F63CA" w:rsidRDefault="003F63CA" w:rsidP="003F63CA">
      <w:pPr>
        <w:pStyle w:val="FootnoteText"/>
      </w:pPr>
      <w:r>
        <w:rPr>
          <w:rStyle w:val="FootnoteReference"/>
        </w:rPr>
        <w:footnoteRef/>
      </w:r>
      <w:r>
        <w:t xml:space="preserve"> Contract Review Protocol for GPA, Order dated February 15, 2008, Administrative Docket at 1. </w:t>
      </w:r>
    </w:p>
  </w:footnote>
  <w:footnote w:id="8">
    <w:p w14:paraId="717A1D19" w14:textId="26F55BC6" w:rsidR="00902EDE" w:rsidRDefault="00902EDE">
      <w:pPr>
        <w:pStyle w:val="FootnoteText"/>
      </w:pPr>
      <w:r>
        <w:rPr>
          <w:rStyle w:val="FootnoteReference"/>
        </w:rPr>
        <w:footnoteRef/>
      </w:r>
      <w:r w:rsidR="003F63CA">
        <w:t xml:space="preserve"> </w:t>
      </w:r>
      <w:r w:rsidR="00BB3B63">
        <w:t xml:space="preserve">GPA Petition </w:t>
      </w:r>
      <w:r w:rsidR="003F63CA">
        <w:t>at 3.</w:t>
      </w:r>
    </w:p>
  </w:footnote>
  <w:footnote w:id="9">
    <w:p w14:paraId="45C92AEE" w14:textId="0BD82EEB" w:rsidR="003F63CA" w:rsidRDefault="003F63CA">
      <w:pPr>
        <w:pStyle w:val="FootnoteText"/>
      </w:pPr>
      <w:r>
        <w:rPr>
          <w:rStyle w:val="FootnoteReference"/>
        </w:rPr>
        <w:footnoteRef/>
      </w:r>
      <w:r>
        <w:t xml:space="preserve"> Id., at </w:t>
      </w:r>
      <w:r w:rsidR="00BB3B63">
        <w:t>4</w:t>
      </w:r>
      <w:r w:rsidR="00C33E44">
        <w:t xml:space="preserve">.  </w:t>
      </w:r>
    </w:p>
  </w:footnote>
  <w:footnote w:id="10">
    <w:p w14:paraId="1FC761C6" w14:textId="40CF1EF9" w:rsidR="0039453B" w:rsidRDefault="0039453B">
      <w:pPr>
        <w:pStyle w:val="FootnoteText"/>
      </w:pPr>
      <w:r>
        <w:rPr>
          <w:rStyle w:val="FootnoteReference"/>
        </w:rPr>
        <w:footnoteRef/>
      </w:r>
      <w:r>
        <w:t xml:space="preserve"> Id., at 6-7. </w:t>
      </w:r>
    </w:p>
  </w:footnote>
  <w:footnote w:id="11">
    <w:p w14:paraId="6F4689C4" w14:textId="27F94C15" w:rsidR="00D7472D" w:rsidRDefault="00D7472D">
      <w:pPr>
        <w:pStyle w:val="FootnoteText"/>
      </w:pPr>
      <w:r>
        <w:rPr>
          <w:rStyle w:val="FootnoteReference"/>
        </w:rPr>
        <w:footnoteRef/>
      </w:r>
      <w:r>
        <w:t xml:space="preserve"> Id., at </w:t>
      </w:r>
      <w:r w:rsidR="0012696C">
        <w:t>13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3FDD" w14:textId="77777777" w:rsidR="00EA37C6" w:rsidRDefault="00A26DB8" w:rsidP="00BC2B58">
    <w:pPr>
      <w:pStyle w:val="Header"/>
    </w:pPr>
    <w:r>
      <w:t>PUC Counsel Report</w:t>
    </w:r>
  </w:p>
  <w:p w14:paraId="056BB5BD" w14:textId="212CF7A8" w:rsidR="00A26DB8" w:rsidRDefault="006D75BE" w:rsidP="00BC2B58">
    <w:pPr>
      <w:pStyle w:val="Header"/>
    </w:pPr>
    <w:r>
      <w:t>GPA</w:t>
    </w:r>
    <w:r w:rsidR="00025206">
      <w:t>’s Application to Approve</w:t>
    </w:r>
    <w:r>
      <w:t xml:space="preserve"> </w:t>
    </w:r>
  </w:p>
  <w:p w14:paraId="7FCF5C31" w14:textId="480489E1" w:rsidR="006D75BE" w:rsidRDefault="00025206" w:rsidP="00BC2B58">
    <w:pPr>
      <w:pStyle w:val="Header"/>
    </w:pPr>
    <w:r>
      <w:t>t</w:t>
    </w:r>
    <w:r w:rsidR="006D75BE">
      <w:t>he</w:t>
    </w:r>
    <w:r>
      <w:t xml:space="preserve"> Residual </w:t>
    </w:r>
    <w:r w:rsidR="006D75BE">
      <w:t xml:space="preserve">Fuel Oil </w:t>
    </w:r>
    <w:r>
      <w:t>N</w:t>
    </w:r>
    <w:r w:rsidR="006D75BE">
      <w:t>o</w:t>
    </w:r>
    <w:r>
      <w:t>. 6</w:t>
    </w:r>
    <w:r w:rsidR="006D75BE">
      <w:t xml:space="preserve"> </w:t>
    </w:r>
    <w:r>
      <w:t xml:space="preserve">for the </w:t>
    </w:r>
  </w:p>
  <w:p w14:paraId="712A4890" w14:textId="575C1AFF" w:rsidR="00025206" w:rsidRDefault="00025206" w:rsidP="00BC2B58">
    <w:pPr>
      <w:pStyle w:val="Header"/>
    </w:pPr>
    <w:r>
      <w:t xml:space="preserve">Baseload Generating Plants </w:t>
    </w:r>
  </w:p>
  <w:p w14:paraId="62192E0B" w14:textId="0561055A" w:rsidR="00A26DB8" w:rsidRDefault="00A26DB8" w:rsidP="00BC2B58">
    <w:pPr>
      <w:pStyle w:val="Header"/>
    </w:pPr>
    <w:r>
      <w:t xml:space="preserve">GPA Docket </w:t>
    </w:r>
    <w:r w:rsidR="006D75BE">
      <w:t>20</w:t>
    </w:r>
    <w:r>
      <w:t>-</w:t>
    </w:r>
    <w:r w:rsidR="00025206">
      <w:t>11</w:t>
    </w:r>
  </w:p>
  <w:p w14:paraId="7B0846B1" w14:textId="1D6F190F" w:rsidR="00A26DB8" w:rsidRDefault="00025206" w:rsidP="00BC2B58">
    <w:pPr>
      <w:pStyle w:val="Header"/>
    </w:pPr>
    <w:r>
      <w:t>March 16</w:t>
    </w:r>
    <w:r w:rsidR="006D75BE">
      <w:t>, 2020</w:t>
    </w:r>
  </w:p>
  <w:p w14:paraId="078CE752" w14:textId="77777777" w:rsidR="00A26DB8" w:rsidRDefault="00A26DB8" w:rsidP="00BC2B58">
    <w:pPr>
      <w:pStyle w:val="Header"/>
    </w:pPr>
    <w:r>
      <w:t>______________________________________</w:t>
    </w:r>
  </w:p>
  <w:p w14:paraId="4392E15F" w14:textId="77777777" w:rsidR="00A26DB8" w:rsidRDefault="00A26DB8" w:rsidP="00BC2B58">
    <w:pPr>
      <w:pStyle w:val="Header"/>
    </w:pPr>
  </w:p>
  <w:p w14:paraId="74DCD645" w14:textId="77777777" w:rsidR="00A26DB8" w:rsidRDefault="00A2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633CA"/>
    <w:multiLevelType w:val="hybridMultilevel"/>
    <w:tmpl w:val="7688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C1473"/>
    <w:multiLevelType w:val="hybridMultilevel"/>
    <w:tmpl w:val="3D38FF58"/>
    <w:lvl w:ilvl="0" w:tplc="9B884A32">
      <w:start w:val="1"/>
      <w:numFmt w:val="decimal"/>
      <w:lvlText w:val="%1."/>
      <w:lvlJc w:val="left"/>
      <w:pPr>
        <w:ind w:left="1151" w:hanging="360"/>
      </w:pPr>
      <w:rPr>
        <w:b w:val="0"/>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 w15:restartNumberingAfterBreak="0">
    <w:nsid w:val="3CCF0884"/>
    <w:multiLevelType w:val="hybridMultilevel"/>
    <w:tmpl w:val="DD5A883E"/>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 w15:restartNumberingAfterBreak="0">
    <w:nsid w:val="50731A74"/>
    <w:multiLevelType w:val="hybridMultilevel"/>
    <w:tmpl w:val="DF08FA54"/>
    <w:lvl w:ilvl="0" w:tplc="30D0ED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D0"/>
    <w:rsid w:val="0000070C"/>
    <w:rsid w:val="00025206"/>
    <w:rsid w:val="0002666B"/>
    <w:rsid w:val="000330CB"/>
    <w:rsid w:val="00097E38"/>
    <w:rsid w:val="000A3A9A"/>
    <w:rsid w:val="000C5B13"/>
    <w:rsid w:val="000D7423"/>
    <w:rsid w:val="000E40D0"/>
    <w:rsid w:val="000F3118"/>
    <w:rsid w:val="000F3742"/>
    <w:rsid w:val="0012696C"/>
    <w:rsid w:val="001409A9"/>
    <w:rsid w:val="001513A7"/>
    <w:rsid w:val="001545FC"/>
    <w:rsid w:val="00164D5B"/>
    <w:rsid w:val="00193BF1"/>
    <w:rsid w:val="001B15E0"/>
    <w:rsid w:val="001F69E9"/>
    <w:rsid w:val="00201E20"/>
    <w:rsid w:val="0022708C"/>
    <w:rsid w:val="00235EDD"/>
    <w:rsid w:val="0024749A"/>
    <w:rsid w:val="00270820"/>
    <w:rsid w:val="00274036"/>
    <w:rsid w:val="00283F8E"/>
    <w:rsid w:val="00286D3C"/>
    <w:rsid w:val="002922CD"/>
    <w:rsid w:val="002C2EDE"/>
    <w:rsid w:val="003434E1"/>
    <w:rsid w:val="00382A82"/>
    <w:rsid w:val="003936CC"/>
    <w:rsid w:val="0039453B"/>
    <w:rsid w:val="003C1430"/>
    <w:rsid w:val="003D13C9"/>
    <w:rsid w:val="003E56AC"/>
    <w:rsid w:val="003F63CA"/>
    <w:rsid w:val="00400438"/>
    <w:rsid w:val="004006F1"/>
    <w:rsid w:val="004017E6"/>
    <w:rsid w:val="00421789"/>
    <w:rsid w:val="00430958"/>
    <w:rsid w:val="00433594"/>
    <w:rsid w:val="00440011"/>
    <w:rsid w:val="004527CF"/>
    <w:rsid w:val="00470C49"/>
    <w:rsid w:val="00491D9F"/>
    <w:rsid w:val="004A63CF"/>
    <w:rsid w:val="004B38AE"/>
    <w:rsid w:val="004E3B9E"/>
    <w:rsid w:val="00541AB4"/>
    <w:rsid w:val="00593D60"/>
    <w:rsid w:val="00596F29"/>
    <w:rsid w:val="005B420C"/>
    <w:rsid w:val="005D054F"/>
    <w:rsid w:val="005E3693"/>
    <w:rsid w:val="005F51D7"/>
    <w:rsid w:val="006013DB"/>
    <w:rsid w:val="00627387"/>
    <w:rsid w:val="00690B44"/>
    <w:rsid w:val="006B4EFA"/>
    <w:rsid w:val="006D6A2A"/>
    <w:rsid w:val="006D75BE"/>
    <w:rsid w:val="006E14E2"/>
    <w:rsid w:val="00706D61"/>
    <w:rsid w:val="00711C34"/>
    <w:rsid w:val="00721890"/>
    <w:rsid w:val="00725F02"/>
    <w:rsid w:val="007263BE"/>
    <w:rsid w:val="007369B5"/>
    <w:rsid w:val="007475F1"/>
    <w:rsid w:val="00752DA9"/>
    <w:rsid w:val="007661EE"/>
    <w:rsid w:val="0078361A"/>
    <w:rsid w:val="007B0DDD"/>
    <w:rsid w:val="007F5310"/>
    <w:rsid w:val="00804F8D"/>
    <w:rsid w:val="008056DA"/>
    <w:rsid w:val="00877FB4"/>
    <w:rsid w:val="008A47F9"/>
    <w:rsid w:val="008B2B10"/>
    <w:rsid w:val="008B66E5"/>
    <w:rsid w:val="008C6C1F"/>
    <w:rsid w:val="008D456B"/>
    <w:rsid w:val="008E18F2"/>
    <w:rsid w:val="00902EDE"/>
    <w:rsid w:val="009230C6"/>
    <w:rsid w:val="00936067"/>
    <w:rsid w:val="0095596D"/>
    <w:rsid w:val="009870E3"/>
    <w:rsid w:val="009B3681"/>
    <w:rsid w:val="009C34D0"/>
    <w:rsid w:val="009C4108"/>
    <w:rsid w:val="009E4F11"/>
    <w:rsid w:val="009E603E"/>
    <w:rsid w:val="009F49D5"/>
    <w:rsid w:val="00A06704"/>
    <w:rsid w:val="00A26DB8"/>
    <w:rsid w:val="00A36D15"/>
    <w:rsid w:val="00A41942"/>
    <w:rsid w:val="00A44129"/>
    <w:rsid w:val="00A53AC1"/>
    <w:rsid w:val="00A6466B"/>
    <w:rsid w:val="00A67717"/>
    <w:rsid w:val="00A750D1"/>
    <w:rsid w:val="00A84EC7"/>
    <w:rsid w:val="00A91074"/>
    <w:rsid w:val="00A95B95"/>
    <w:rsid w:val="00AA1F8D"/>
    <w:rsid w:val="00AC4A33"/>
    <w:rsid w:val="00AE11E9"/>
    <w:rsid w:val="00AF3A41"/>
    <w:rsid w:val="00B04E46"/>
    <w:rsid w:val="00B052F7"/>
    <w:rsid w:val="00B254A3"/>
    <w:rsid w:val="00BB292B"/>
    <w:rsid w:val="00BB3B63"/>
    <w:rsid w:val="00BC2B58"/>
    <w:rsid w:val="00BE2688"/>
    <w:rsid w:val="00BE6644"/>
    <w:rsid w:val="00BF3065"/>
    <w:rsid w:val="00C111E1"/>
    <w:rsid w:val="00C2057F"/>
    <w:rsid w:val="00C20B57"/>
    <w:rsid w:val="00C3020E"/>
    <w:rsid w:val="00C33E44"/>
    <w:rsid w:val="00C62F36"/>
    <w:rsid w:val="00C738FC"/>
    <w:rsid w:val="00C7685F"/>
    <w:rsid w:val="00CE189F"/>
    <w:rsid w:val="00D03B2F"/>
    <w:rsid w:val="00D2003E"/>
    <w:rsid w:val="00D20C46"/>
    <w:rsid w:val="00D31A96"/>
    <w:rsid w:val="00D37C1E"/>
    <w:rsid w:val="00D42D7A"/>
    <w:rsid w:val="00D71310"/>
    <w:rsid w:val="00D7472D"/>
    <w:rsid w:val="00D8001A"/>
    <w:rsid w:val="00D96BB0"/>
    <w:rsid w:val="00DB0544"/>
    <w:rsid w:val="00DC17FB"/>
    <w:rsid w:val="00DD22A7"/>
    <w:rsid w:val="00DF5B41"/>
    <w:rsid w:val="00E06981"/>
    <w:rsid w:val="00E1186D"/>
    <w:rsid w:val="00E24503"/>
    <w:rsid w:val="00E44440"/>
    <w:rsid w:val="00E71571"/>
    <w:rsid w:val="00E81EE0"/>
    <w:rsid w:val="00E81F55"/>
    <w:rsid w:val="00E8558F"/>
    <w:rsid w:val="00EA37C6"/>
    <w:rsid w:val="00EB5FE6"/>
    <w:rsid w:val="00EB647F"/>
    <w:rsid w:val="00EC7059"/>
    <w:rsid w:val="00ED38A4"/>
    <w:rsid w:val="00EF0090"/>
    <w:rsid w:val="00EF774E"/>
    <w:rsid w:val="00F40DDC"/>
    <w:rsid w:val="00F53ACD"/>
    <w:rsid w:val="00F820C9"/>
    <w:rsid w:val="00FB7B14"/>
    <w:rsid w:val="00FC2D95"/>
    <w:rsid w:val="00FD4B94"/>
    <w:rsid w:val="00FD58A5"/>
    <w:rsid w:val="00FE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022B"/>
  <w15:docId w15:val="{ED9BE15B-C487-4450-90F8-2FA4292B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D0"/>
    <w:pPr>
      <w:spacing w:line="508" w:lineRule="exact"/>
    </w:pPr>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9C34D0"/>
    <w:pPr>
      <w:spacing w:line="254" w:lineRule="exact"/>
    </w:pPr>
  </w:style>
  <w:style w:type="paragraph" w:styleId="ListParagraph">
    <w:name w:val="List Paragraph"/>
    <w:basedOn w:val="Normal"/>
    <w:uiPriority w:val="34"/>
    <w:qFormat/>
    <w:rsid w:val="009C34D0"/>
    <w:pPr>
      <w:ind w:left="720"/>
      <w:contextualSpacing/>
    </w:pPr>
  </w:style>
  <w:style w:type="paragraph" w:styleId="FootnoteText">
    <w:name w:val="footnote text"/>
    <w:basedOn w:val="Normal"/>
    <w:link w:val="FootnoteTextChar"/>
    <w:uiPriority w:val="99"/>
    <w:semiHidden/>
    <w:unhideWhenUsed/>
    <w:rsid w:val="009C34D0"/>
    <w:pPr>
      <w:spacing w:line="240" w:lineRule="auto"/>
    </w:pPr>
  </w:style>
  <w:style w:type="character" w:customStyle="1" w:styleId="FootnoteTextChar">
    <w:name w:val="Footnote Text Char"/>
    <w:basedOn w:val="DefaultParagraphFont"/>
    <w:link w:val="FootnoteText"/>
    <w:uiPriority w:val="99"/>
    <w:semiHidden/>
    <w:rsid w:val="009C34D0"/>
    <w:rPr>
      <w:rFonts w:ascii="Book Antiqua" w:eastAsia="Times New Roman" w:hAnsi="Book Antiqua" w:cs="Times New Roman"/>
      <w:sz w:val="20"/>
      <w:szCs w:val="20"/>
    </w:rPr>
  </w:style>
  <w:style w:type="character" w:styleId="FootnoteReference">
    <w:name w:val="footnote reference"/>
    <w:basedOn w:val="DefaultParagraphFont"/>
    <w:uiPriority w:val="99"/>
    <w:semiHidden/>
    <w:unhideWhenUsed/>
    <w:rsid w:val="009C34D0"/>
    <w:rPr>
      <w:vertAlign w:val="superscript"/>
    </w:rPr>
  </w:style>
  <w:style w:type="paragraph" w:styleId="Header">
    <w:name w:val="header"/>
    <w:basedOn w:val="Normal"/>
    <w:link w:val="HeaderChar"/>
    <w:uiPriority w:val="99"/>
    <w:unhideWhenUsed/>
    <w:rsid w:val="00BE2688"/>
    <w:pPr>
      <w:tabs>
        <w:tab w:val="center" w:pos="4680"/>
        <w:tab w:val="right" w:pos="9360"/>
      </w:tabs>
      <w:spacing w:line="240" w:lineRule="auto"/>
    </w:pPr>
  </w:style>
  <w:style w:type="character" w:customStyle="1" w:styleId="HeaderChar">
    <w:name w:val="Header Char"/>
    <w:basedOn w:val="DefaultParagraphFont"/>
    <w:link w:val="Header"/>
    <w:uiPriority w:val="99"/>
    <w:rsid w:val="00BE2688"/>
    <w:rPr>
      <w:rFonts w:ascii="Book Antiqua" w:eastAsia="Times New Roman" w:hAnsi="Book Antiqua" w:cs="Times New Roman"/>
      <w:sz w:val="20"/>
      <w:szCs w:val="20"/>
    </w:rPr>
  </w:style>
  <w:style w:type="paragraph" w:styleId="Footer">
    <w:name w:val="footer"/>
    <w:basedOn w:val="Normal"/>
    <w:link w:val="FooterChar"/>
    <w:uiPriority w:val="99"/>
    <w:unhideWhenUsed/>
    <w:rsid w:val="00BE2688"/>
    <w:pPr>
      <w:tabs>
        <w:tab w:val="center" w:pos="4680"/>
        <w:tab w:val="right" w:pos="9360"/>
      </w:tabs>
      <w:spacing w:line="240" w:lineRule="auto"/>
    </w:pPr>
  </w:style>
  <w:style w:type="character" w:customStyle="1" w:styleId="FooterChar">
    <w:name w:val="Footer Char"/>
    <w:basedOn w:val="DefaultParagraphFont"/>
    <w:link w:val="Footer"/>
    <w:uiPriority w:val="99"/>
    <w:rsid w:val="00BE2688"/>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A95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B376-C913-44C6-89E1-BA8F409A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Horecky &amp; Associates</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Camacho</cp:lastModifiedBy>
  <cp:revision>3</cp:revision>
  <cp:lastPrinted>2017-12-15T07:06:00Z</cp:lastPrinted>
  <dcterms:created xsi:type="dcterms:W3CDTF">2020-03-15T05:41:00Z</dcterms:created>
  <dcterms:modified xsi:type="dcterms:W3CDTF">2020-03-15T06:46:00Z</dcterms:modified>
</cp:coreProperties>
</file>